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01" w:rsidRPr="00031708" w:rsidRDefault="00CB7B01" w:rsidP="005E1A2F">
      <w:pPr>
        <w:spacing w:after="0" w:line="240" w:lineRule="auto"/>
        <w:ind w:right="-6" w:hanging="18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bookmark2"/>
      <w:r w:rsidRPr="00031708">
        <w:rPr>
          <w:rFonts w:ascii="Times New Roman" w:hAnsi="Times New Roman" w:cs="Times New Roman"/>
          <w:sz w:val="32"/>
          <w:szCs w:val="32"/>
          <w:lang w:val="uk-UA" w:eastAsia="uk-UA"/>
        </w:rPr>
        <w:drawing>
          <wp:inline distT="0" distB="0" distL="0" distR="0" wp14:anchorId="02D79208" wp14:editId="2309F88D">
            <wp:extent cx="410210" cy="5975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B01" w:rsidRPr="00031708" w:rsidRDefault="009F33A5" w:rsidP="00CB4B41">
      <w:pPr>
        <w:spacing w:before="120" w:after="0" w:line="240" w:lineRule="auto"/>
        <w:ind w:right="-6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031708">
        <w:rPr>
          <w:rFonts w:ascii="Times New Roman" w:hAnsi="Times New Roman" w:cs="Times New Roman"/>
          <w:sz w:val="36"/>
          <w:szCs w:val="36"/>
          <w:lang w:val="uk-UA"/>
        </w:rPr>
        <w:t>ІВАНО-ФРАНКІВСЬКА ОБЛАСНА ПРОКУРАТУРА</w:t>
      </w:r>
    </w:p>
    <w:p w:rsidR="00D66C6E" w:rsidRPr="00031708" w:rsidRDefault="00D66C6E" w:rsidP="005E1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B7B01" w:rsidRPr="00031708" w:rsidRDefault="00CB7B01" w:rsidP="005E1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1708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="00CB4B41" w:rsidRPr="000317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31708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CB4B41" w:rsidRPr="000317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31708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CB4B41" w:rsidRPr="000317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31708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CB4B41" w:rsidRPr="000317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31708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</w:p>
    <w:p w:rsidR="00CB7B01" w:rsidRPr="00031708" w:rsidRDefault="00CB7B01" w:rsidP="005E1A2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B4B41" w:rsidRPr="00031708" w:rsidTr="00CB4B41">
        <w:tc>
          <w:tcPr>
            <w:tcW w:w="3284" w:type="dxa"/>
          </w:tcPr>
          <w:p w:rsidR="00CB4B41" w:rsidRPr="00031708" w:rsidRDefault="00CB4B41" w:rsidP="000317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="00031708" w:rsidRPr="0003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Pr="0003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 травня 2025 року</w:t>
            </w:r>
          </w:p>
        </w:tc>
        <w:tc>
          <w:tcPr>
            <w:tcW w:w="3285" w:type="dxa"/>
          </w:tcPr>
          <w:p w:rsidR="00CB4B41" w:rsidRPr="00031708" w:rsidRDefault="00CB4B41" w:rsidP="00CB4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1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м. Івано-Франківськ</w:t>
            </w:r>
          </w:p>
        </w:tc>
        <w:tc>
          <w:tcPr>
            <w:tcW w:w="3285" w:type="dxa"/>
          </w:tcPr>
          <w:p w:rsidR="00CB4B41" w:rsidRPr="00031708" w:rsidRDefault="00CB4B41" w:rsidP="0003170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17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№ </w:t>
            </w:r>
            <w:r w:rsidR="00031708" w:rsidRPr="000317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40</w:t>
            </w:r>
          </w:p>
        </w:tc>
      </w:tr>
    </w:tbl>
    <w:p w:rsidR="00CB4B41" w:rsidRPr="00031708" w:rsidRDefault="00CB4B41" w:rsidP="00655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6F80" w:rsidRPr="00031708" w:rsidRDefault="007B6F80" w:rsidP="00655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DE7" w:rsidRPr="00031708" w:rsidRDefault="000D34FF" w:rsidP="005E1A2F">
      <w:pPr>
        <w:pStyle w:val="21"/>
        <w:shd w:val="clear" w:color="auto" w:fill="auto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70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92DE7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 взаємодію структурних підрозділів</w:t>
      </w:r>
    </w:p>
    <w:p w:rsidR="00A92DE7" w:rsidRPr="00031708" w:rsidRDefault="00A92DE7" w:rsidP="005E1A2F">
      <w:pPr>
        <w:pStyle w:val="21"/>
        <w:shd w:val="clear" w:color="auto" w:fill="auto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708">
        <w:rPr>
          <w:rFonts w:ascii="Times New Roman" w:hAnsi="Times New Roman" w:cs="Times New Roman"/>
          <w:sz w:val="28"/>
          <w:szCs w:val="28"/>
          <w:lang w:val="uk-UA"/>
        </w:rPr>
        <w:t>обласної прокуратури та окружних</w:t>
      </w:r>
    </w:p>
    <w:p w:rsidR="00A92DE7" w:rsidRPr="00031708" w:rsidRDefault="00A92DE7" w:rsidP="005E1A2F">
      <w:pPr>
        <w:pStyle w:val="21"/>
        <w:shd w:val="clear" w:color="auto" w:fill="auto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708">
        <w:rPr>
          <w:rFonts w:ascii="Times New Roman" w:hAnsi="Times New Roman" w:cs="Times New Roman"/>
          <w:sz w:val="28"/>
          <w:szCs w:val="28"/>
          <w:lang w:val="uk-UA"/>
        </w:rPr>
        <w:t>прокуратур з окремих питань організації</w:t>
      </w:r>
    </w:p>
    <w:p w:rsidR="006F7D8B" w:rsidRPr="00031708" w:rsidRDefault="00A92DE7" w:rsidP="005E1A2F">
      <w:pPr>
        <w:pStyle w:val="21"/>
        <w:shd w:val="clear" w:color="auto" w:fill="auto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у судовому провадженні </w:t>
      </w:r>
    </w:p>
    <w:p w:rsidR="00CB7B01" w:rsidRPr="00031708" w:rsidRDefault="00CB7B01" w:rsidP="005E1A2F">
      <w:pPr>
        <w:pStyle w:val="21"/>
        <w:shd w:val="clear" w:color="auto" w:fill="auto"/>
        <w:spacing w:after="0" w:line="240" w:lineRule="auto"/>
        <w:ind w:right="-5" w:firstLine="900"/>
        <w:jc w:val="left"/>
        <w:rPr>
          <w:rStyle w:val="20"/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B7B01" w:rsidRPr="00031708" w:rsidRDefault="00CB7B01" w:rsidP="007B6F80">
      <w:pPr>
        <w:spacing w:before="120" w:after="0" w:line="240" w:lineRule="auto"/>
        <w:ind w:right="-6" w:firstLine="709"/>
        <w:jc w:val="both"/>
        <w:rPr>
          <w:rFonts w:ascii="Times New Roman" w:hAnsi="Times New Roman" w:cs="Times New Roman"/>
          <w:lang w:val="uk-UA" w:eastAsia="uk-UA"/>
        </w:rPr>
      </w:pPr>
      <w:r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BD5D16" w:rsidRPr="0003170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2DE7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досконалення взаємодії структурних підрозділів обласної прокуратури та окружних прокуратур, </w:t>
      </w:r>
      <w:r w:rsidR="000D34FF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A92DE7" w:rsidRPr="00031708">
        <w:rPr>
          <w:rFonts w:ascii="Times New Roman" w:hAnsi="Times New Roman" w:cs="Times New Roman"/>
          <w:sz w:val="28"/>
          <w:szCs w:val="28"/>
          <w:lang w:val="uk-UA"/>
        </w:rPr>
        <w:t>належної організації</w:t>
      </w:r>
      <w:r w:rsidR="000D34FF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прокурорів </w:t>
      </w:r>
      <w:r w:rsidR="00A92DE7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у судовому провадженні, </w:t>
      </w:r>
      <w:r w:rsidR="00BD5D16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в тому числі </w:t>
      </w:r>
      <w:r w:rsidR="00CB4B41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92DE7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оскарження </w:t>
      </w:r>
      <w:r w:rsidR="000D34FF" w:rsidRPr="00031708">
        <w:rPr>
          <w:rFonts w:ascii="Times New Roman" w:hAnsi="Times New Roman" w:cs="Times New Roman"/>
          <w:sz w:val="28"/>
          <w:szCs w:val="28"/>
          <w:lang w:val="uk-UA"/>
        </w:rPr>
        <w:t>судових рішень</w:t>
      </w:r>
      <w:r w:rsidRPr="00031708">
        <w:rPr>
          <w:rFonts w:ascii="Times New Roman" w:hAnsi="Times New Roman" w:cs="Times New Roman"/>
          <w:sz w:val="28"/>
          <w:szCs w:val="28"/>
          <w:lang w:val="uk-UA"/>
        </w:rPr>
        <w:t>, керуючись ст. 11 Закону України</w:t>
      </w:r>
      <w:r w:rsidR="00CB7C4E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 «Про прокуратуру»</w:t>
      </w:r>
      <w:r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CB7B01" w:rsidRPr="00031708" w:rsidRDefault="00CB7B01" w:rsidP="005E1A2F">
      <w:pPr>
        <w:spacing w:after="0" w:line="240" w:lineRule="auto"/>
        <w:ind w:right="-6"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3026D3" w:rsidRPr="00031708" w:rsidRDefault="00CB7B01" w:rsidP="005E1A2F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1708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CB4B41" w:rsidRPr="0003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170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B4B41" w:rsidRPr="0003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1708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CB4B41" w:rsidRPr="0003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170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B4B41" w:rsidRPr="0003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1708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CB4B41" w:rsidRPr="0003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170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CB4B41" w:rsidRPr="0003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1708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CB4B41" w:rsidRPr="0003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170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bookmarkEnd w:id="0"/>
    <w:p w:rsidR="00746728" w:rsidRPr="00031708" w:rsidRDefault="00746728" w:rsidP="005E1A2F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right="-5"/>
        <w:jc w:val="both"/>
        <w:rPr>
          <w:rStyle w:val="1"/>
          <w:rFonts w:eastAsia="Calibri"/>
          <w:b w:val="0"/>
          <w:sz w:val="28"/>
          <w:szCs w:val="28"/>
        </w:rPr>
      </w:pPr>
    </w:p>
    <w:p w:rsidR="00AA1FCA" w:rsidRPr="00031708" w:rsidRDefault="00921951" w:rsidP="007B6F80">
      <w:pPr>
        <w:pStyle w:val="21"/>
        <w:shd w:val="clear" w:color="auto" w:fill="auto"/>
        <w:tabs>
          <w:tab w:val="left" w:pos="1418"/>
        </w:tabs>
        <w:spacing w:after="120" w:line="240" w:lineRule="auto"/>
        <w:ind w:right="-6" w:firstLine="709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31708">
        <w:rPr>
          <w:rStyle w:val="a5"/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031708">
        <w:rPr>
          <w:rStyle w:val="a5"/>
          <w:rFonts w:ascii="Times New Roman" w:hAnsi="Times New Roman" w:cs="Times New Roman"/>
          <w:b/>
          <w:sz w:val="28"/>
          <w:szCs w:val="28"/>
          <w:lang w:eastAsia="ru-RU"/>
        </w:rPr>
        <w:tab/>
        <w:t>Першому заступнику, заступник</w:t>
      </w:r>
      <w:r w:rsidR="00994309" w:rsidRPr="00031708">
        <w:rPr>
          <w:rStyle w:val="a5"/>
          <w:rFonts w:ascii="Times New Roman" w:hAnsi="Times New Roman" w:cs="Times New Roman"/>
          <w:b/>
          <w:sz w:val="28"/>
          <w:szCs w:val="28"/>
          <w:lang w:eastAsia="ru-RU"/>
        </w:rPr>
        <w:t>у керівника обласної</w:t>
      </w:r>
      <w:r w:rsidRPr="00031708">
        <w:rPr>
          <w:rStyle w:val="a5"/>
          <w:rFonts w:ascii="Times New Roman" w:hAnsi="Times New Roman" w:cs="Times New Roman"/>
          <w:b/>
          <w:sz w:val="28"/>
          <w:szCs w:val="28"/>
          <w:lang w:eastAsia="ru-RU"/>
        </w:rPr>
        <w:t xml:space="preserve"> прокура</w:t>
      </w:r>
      <w:r w:rsidR="00994309" w:rsidRPr="00031708">
        <w:rPr>
          <w:rStyle w:val="a5"/>
          <w:rFonts w:ascii="Times New Roman" w:hAnsi="Times New Roman" w:cs="Times New Roman"/>
          <w:b/>
          <w:sz w:val="28"/>
          <w:szCs w:val="28"/>
          <w:lang w:eastAsia="ru-RU"/>
        </w:rPr>
        <w:t>тури</w:t>
      </w:r>
      <w:r w:rsidRPr="00031708">
        <w:rPr>
          <w:rStyle w:val="a5"/>
          <w:rFonts w:ascii="Times New Roman" w:hAnsi="Times New Roman" w:cs="Times New Roman"/>
          <w:b/>
          <w:sz w:val="28"/>
          <w:szCs w:val="28"/>
          <w:lang w:eastAsia="ru-RU"/>
        </w:rPr>
        <w:t xml:space="preserve">, керівникам </w:t>
      </w:r>
      <w:r w:rsidR="000527B3" w:rsidRPr="00031708">
        <w:rPr>
          <w:rStyle w:val="a5"/>
          <w:rFonts w:ascii="Times New Roman" w:hAnsi="Times New Roman" w:cs="Times New Roman"/>
          <w:b/>
          <w:sz w:val="28"/>
          <w:szCs w:val="28"/>
          <w:lang w:eastAsia="ru-RU"/>
        </w:rPr>
        <w:t>окружних</w:t>
      </w:r>
      <w:r w:rsidR="0070588D" w:rsidRPr="00031708">
        <w:rPr>
          <w:rStyle w:val="a5"/>
          <w:rFonts w:ascii="Times New Roman" w:hAnsi="Times New Roman" w:cs="Times New Roman"/>
          <w:b/>
          <w:sz w:val="28"/>
          <w:szCs w:val="28"/>
          <w:lang w:eastAsia="ru-RU"/>
        </w:rPr>
        <w:t xml:space="preserve"> прокуратур та </w:t>
      </w:r>
      <w:r w:rsidRPr="00031708">
        <w:rPr>
          <w:rStyle w:val="a5"/>
          <w:rFonts w:ascii="Times New Roman" w:hAnsi="Times New Roman" w:cs="Times New Roman"/>
          <w:b/>
          <w:sz w:val="28"/>
          <w:szCs w:val="28"/>
          <w:lang w:eastAsia="ru-RU"/>
        </w:rPr>
        <w:t xml:space="preserve">самостійних структурних підрозділів </w:t>
      </w:r>
      <w:r w:rsidR="00994309" w:rsidRPr="00031708">
        <w:rPr>
          <w:rStyle w:val="a5"/>
          <w:rFonts w:ascii="Times New Roman" w:hAnsi="Times New Roman" w:cs="Times New Roman"/>
          <w:b/>
          <w:sz w:val="28"/>
          <w:szCs w:val="28"/>
          <w:lang w:eastAsia="ru-RU"/>
        </w:rPr>
        <w:t xml:space="preserve">обласної </w:t>
      </w:r>
      <w:r w:rsidRPr="00031708">
        <w:rPr>
          <w:rStyle w:val="a5"/>
          <w:rFonts w:ascii="Times New Roman" w:hAnsi="Times New Roman" w:cs="Times New Roman"/>
          <w:b/>
          <w:sz w:val="28"/>
          <w:szCs w:val="28"/>
          <w:lang w:eastAsia="ru-RU"/>
        </w:rPr>
        <w:t xml:space="preserve">прокуратури </w:t>
      </w:r>
      <w:r w:rsidRPr="00031708">
        <w:rPr>
          <w:rStyle w:val="20"/>
          <w:rFonts w:ascii="Times New Roman" w:hAnsi="Times New Roman" w:cs="Times New Roman"/>
          <w:sz w:val="28"/>
          <w:szCs w:val="28"/>
          <w:u w:val="none"/>
          <w:lang w:eastAsia="ru-RU"/>
        </w:rPr>
        <w:t xml:space="preserve">у межах компетенції </w:t>
      </w:r>
      <w:r w:rsidRPr="00031708">
        <w:rPr>
          <w:rFonts w:ascii="Times New Roman" w:hAnsi="Times New Roman" w:cs="Times New Roman"/>
          <w:b w:val="0"/>
          <w:sz w:val="28"/>
          <w:szCs w:val="28"/>
          <w:lang w:val="uk-UA"/>
        </w:rPr>
        <w:t>забезпеч</w:t>
      </w:r>
      <w:r w:rsidR="0070588D" w:rsidRPr="00031708">
        <w:rPr>
          <w:rFonts w:ascii="Times New Roman" w:hAnsi="Times New Roman" w:cs="Times New Roman"/>
          <w:b w:val="0"/>
          <w:sz w:val="28"/>
          <w:szCs w:val="28"/>
          <w:lang w:val="uk-UA"/>
        </w:rPr>
        <w:t>ити</w:t>
      </w:r>
      <w:r w:rsidRPr="00031708">
        <w:rPr>
          <w:rFonts w:ascii="Times New Roman" w:hAnsi="Times New Roman" w:cs="Times New Roman"/>
          <w:b w:val="0"/>
          <w:sz w:val="28"/>
          <w:szCs w:val="28"/>
          <w:lang w:val="uk-UA"/>
        </w:rPr>
        <w:t>:</w:t>
      </w:r>
    </w:p>
    <w:p w:rsidR="0070588D" w:rsidRPr="00031708" w:rsidRDefault="0005582B" w:rsidP="00C9012B">
      <w:pPr>
        <w:pStyle w:val="22"/>
        <w:tabs>
          <w:tab w:val="left" w:pos="1134"/>
          <w:tab w:val="left" w:pos="1276"/>
          <w:tab w:val="left" w:pos="1418"/>
        </w:tabs>
        <w:spacing w:before="120" w:after="120" w:line="240" w:lineRule="auto"/>
        <w:ind w:firstLine="708"/>
        <w:rPr>
          <w:rStyle w:val="1"/>
          <w:rFonts w:eastAsia="Calibri"/>
          <w:sz w:val="28"/>
          <w:szCs w:val="28"/>
        </w:rPr>
      </w:pPr>
      <w:r w:rsidRPr="00031708">
        <w:rPr>
          <w:rStyle w:val="1"/>
          <w:rFonts w:eastAsia="Calibri"/>
          <w:b/>
          <w:sz w:val="28"/>
          <w:szCs w:val="28"/>
        </w:rPr>
        <w:t>1.1</w:t>
      </w:r>
      <w:r w:rsidR="00DA48EE" w:rsidRPr="00031708">
        <w:rPr>
          <w:rStyle w:val="1"/>
          <w:rFonts w:eastAsia="Calibri"/>
          <w:b/>
          <w:sz w:val="28"/>
          <w:szCs w:val="28"/>
        </w:rPr>
        <w:t>.</w:t>
      </w:r>
      <w:r w:rsidR="003F30AA" w:rsidRPr="00031708">
        <w:rPr>
          <w:rStyle w:val="1"/>
          <w:rFonts w:eastAsia="Calibri"/>
          <w:b/>
          <w:sz w:val="28"/>
          <w:szCs w:val="28"/>
        </w:rPr>
        <w:tab/>
      </w:r>
      <w:r w:rsidR="0070588D" w:rsidRPr="00031708">
        <w:rPr>
          <w:rStyle w:val="1"/>
          <w:rFonts w:eastAsia="Calibri"/>
          <w:b/>
          <w:sz w:val="28"/>
          <w:szCs w:val="28"/>
        </w:rPr>
        <w:tab/>
      </w:r>
      <w:r w:rsidR="003F30AA" w:rsidRPr="00031708">
        <w:rPr>
          <w:rStyle w:val="1"/>
          <w:rFonts w:eastAsia="Calibri"/>
          <w:b/>
          <w:sz w:val="28"/>
          <w:szCs w:val="28"/>
        </w:rPr>
        <w:tab/>
      </w:r>
      <w:r w:rsidRPr="00031708">
        <w:rPr>
          <w:rStyle w:val="1"/>
          <w:rFonts w:eastAsia="Calibri"/>
          <w:sz w:val="28"/>
          <w:szCs w:val="28"/>
        </w:rPr>
        <w:t>О</w:t>
      </w:r>
      <w:r w:rsidR="0070588D" w:rsidRPr="00031708">
        <w:rPr>
          <w:rStyle w:val="1"/>
          <w:rFonts w:eastAsia="Calibri"/>
          <w:sz w:val="28"/>
          <w:szCs w:val="28"/>
        </w:rPr>
        <w:t xml:space="preserve">рганізацію діяльності прокурорів у судовому провадженні, </w:t>
      </w:r>
      <w:r w:rsidR="002335F8" w:rsidRPr="00031708">
        <w:rPr>
          <w:rStyle w:val="1"/>
          <w:rFonts w:eastAsia="Calibri"/>
          <w:sz w:val="28"/>
          <w:szCs w:val="28"/>
        </w:rPr>
        <w:t>в</w:t>
      </w:r>
      <w:r w:rsidR="0070588D" w:rsidRPr="00031708">
        <w:rPr>
          <w:rStyle w:val="1"/>
          <w:rFonts w:eastAsia="Calibri"/>
          <w:sz w:val="28"/>
          <w:szCs w:val="28"/>
        </w:rPr>
        <w:t xml:space="preserve"> тому числі </w:t>
      </w:r>
      <w:r w:rsidR="002335F8" w:rsidRPr="00031708">
        <w:rPr>
          <w:rStyle w:val="1"/>
          <w:rFonts w:eastAsia="Calibri"/>
          <w:sz w:val="28"/>
          <w:szCs w:val="28"/>
        </w:rPr>
        <w:t>щодо</w:t>
      </w:r>
      <w:r w:rsidR="0070588D" w:rsidRPr="00031708">
        <w:rPr>
          <w:rStyle w:val="1"/>
          <w:rFonts w:eastAsia="Calibri"/>
          <w:sz w:val="28"/>
          <w:szCs w:val="28"/>
        </w:rPr>
        <w:t xml:space="preserve"> </w:t>
      </w:r>
      <w:r w:rsidR="00BD5D16" w:rsidRPr="00031708">
        <w:rPr>
          <w:rStyle w:val="1"/>
          <w:rFonts w:eastAsia="Calibri"/>
          <w:sz w:val="28"/>
          <w:szCs w:val="28"/>
        </w:rPr>
        <w:t>оскарження</w:t>
      </w:r>
      <w:r w:rsidR="0070588D" w:rsidRPr="00031708">
        <w:rPr>
          <w:rStyle w:val="1"/>
          <w:rFonts w:eastAsia="Calibri"/>
          <w:sz w:val="28"/>
          <w:szCs w:val="28"/>
        </w:rPr>
        <w:t xml:space="preserve"> судових рішень у відповідності до вимог Кримінального процесуального кодексу України та </w:t>
      </w:r>
      <w:r w:rsidR="00E84536" w:rsidRPr="00031708">
        <w:rPr>
          <w:rStyle w:val="1"/>
          <w:rFonts w:eastAsia="Calibri"/>
          <w:sz w:val="28"/>
          <w:szCs w:val="28"/>
        </w:rPr>
        <w:t>н</w:t>
      </w:r>
      <w:r w:rsidR="003C1B21" w:rsidRPr="00031708">
        <w:rPr>
          <w:rStyle w:val="1"/>
          <w:rFonts w:eastAsia="Calibri"/>
          <w:sz w:val="28"/>
          <w:szCs w:val="28"/>
        </w:rPr>
        <w:t xml:space="preserve">аказу Генерального прокурора </w:t>
      </w:r>
      <w:r w:rsidR="00E84536" w:rsidRPr="00031708">
        <w:rPr>
          <w:rStyle w:val="1"/>
          <w:rFonts w:eastAsia="Calibri"/>
          <w:sz w:val="28"/>
          <w:szCs w:val="28"/>
        </w:rPr>
        <w:t xml:space="preserve">від 30.09.2021 </w:t>
      </w:r>
      <w:r w:rsidR="009C55EF" w:rsidRPr="00031708">
        <w:rPr>
          <w:rStyle w:val="1"/>
          <w:rFonts w:eastAsia="Calibri"/>
          <w:sz w:val="28"/>
          <w:szCs w:val="28"/>
        </w:rPr>
        <w:t xml:space="preserve">№ 309 </w:t>
      </w:r>
      <w:r w:rsidR="003C1B21" w:rsidRPr="00031708">
        <w:rPr>
          <w:rStyle w:val="1"/>
          <w:rFonts w:eastAsia="Calibri"/>
          <w:sz w:val="28"/>
          <w:szCs w:val="28"/>
        </w:rPr>
        <w:t xml:space="preserve">«Про організацію діяльності прокурорів у кримінальному провадженні» </w:t>
      </w:r>
      <w:r w:rsidR="0070588D" w:rsidRPr="00031708">
        <w:rPr>
          <w:rStyle w:val="1"/>
          <w:rFonts w:eastAsia="Calibri"/>
          <w:sz w:val="28"/>
          <w:szCs w:val="28"/>
        </w:rPr>
        <w:t xml:space="preserve">(далі – </w:t>
      </w:r>
      <w:r w:rsidR="00E84536" w:rsidRPr="00031708">
        <w:rPr>
          <w:rStyle w:val="1"/>
          <w:rFonts w:eastAsia="Calibri"/>
          <w:sz w:val="28"/>
          <w:szCs w:val="28"/>
        </w:rPr>
        <w:t>н</w:t>
      </w:r>
      <w:r w:rsidR="003C1B21" w:rsidRPr="00031708">
        <w:rPr>
          <w:rStyle w:val="1"/>
          <w:rFonts w:eastAsia="Calibri"/>
          <w:sz w:val="28"/>
          <w:szCs w:val="28"/>
        </w:rPr>
        <w:t>аказ</w:t>
      </w:r>
      <w:r w:rsidR="0070588D" w:rsidRPr="00031708">
        <w:rPr>
          <w:rStyle w:val="1"/>
          <w:rFonts w:eastAsia="Calibri"/>
          <w:sz w:val="28"/>
          <w:szCs w:val="28"/>
        </w:rPr>
        <w:t>), з урахуванням практики Європейського суду з прав людини та пра</w:t>
      </w:r>
      <w:r w:rsidR="002335F8" w:rsidRPr="00031708">
        <w:rPr>
          <w:rStyle w:val="1"/>
          <w:rFonts w:eastAsia="Calibri"/>
          <w:sz w:val="28"/>
          <w:szCs w:val="28"/>
        </w:rPr>
        <w:t>вових висновків Верховного Суду.</w:t>
      </w:r>
    </w:p>
    <w:p w:rsidR="008F05FC" w:rsidRPr="00031708" w:rsidRDefault="00915BBB" w:rsidP="008F05FC">
      <w:pPr>
        <w:widowControl w:val="0"/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1708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1.2.</w:t>
      </w:r>
      <w:r w:rsidRPr="0003170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Контроль за станом забезпечення</w:t>
      </w:r>
      <w:r w:rsidRPr="00031708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 </w:t>
      </w:r>
      <w:r w:rsidRPr="00031708">
        <w:rPr>
          <w:rFonts w:ascii="Times New Roman" w:eastAsia="Calibri" w:hAnsi="Times New Roman" w:cs="Times New Roman"/>
          <w:sz w:val="28"/>
          <w:szCs w:val="28"/>
          <w:lang w:val="uk-UA"/>
        </w:rPr>
        <w:t>підпорядковани</w:t>
      </w:r>
      <w:r w:rsidR="008F05FC" w:rsidRPr="00031708">
        <w:rPr>
          <w:rFonts w:ascii="Times New Roman" w:eastAsia="Calibri" w:hAnsi="Times New Roman" w:cs="Times New Roman"/>
          <w:sz w:val="28"/>
          <w:szCs w:val="28"/>
          <w:lang w:val="uk-UA"/>
        </w:rPr>
        <w:t>ми</w:t>
      </w:r>
      <w:r w:rsidRPr="000317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прокурор</w:t>
      </w:r>
      <w:r w:rsidR="008F05FC" w:rsidRPr="00031708">
        <w:rPr>
          <w:rFonts w:ascii="Times New Roman" w:eastAsia="Calibri" w:hAnsi="Times New Roman" w:cs="Times New Roman"/>
          <w:sz w:val="28"/>
          <w:szCs w:val="28"/>
          <w:lang w:val="uk-UA"/>
        </w:rPr>
        <w:t>ами</w:t>
      </w:r>
      <w:r w:rsidRPr="000317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05FC" w:rsidRPr="000317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участі </w:t>
      </w:r>
      <w:r w:rsidRPr="000317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судовому провадженні, якістю підтримання публічного обвинувачення, </w:t>
      </w:r>
      <w:r w:rsidR="00AC3841" w:rsidRPr="000317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своєчасністю подання та </w:t>
      </w:r>
      <w:r w:rsidR="008F05FC" w:rsidRPr="000317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якістю </w:t>
      </w:r>
      <w:r w:rsidR="00AC3841" w:rsidRPr="00031708">
        <w:rPr>
          <w:rFonts w:ascii="Times New Roman" w:eastAsia="Calibri" w:hAnsi="Times New Roman" w:cs="Times New Roman"/>
          <w:sz w:val="28"/>
          <w:szCs w:val="28"/>
          <w:lang w:val="uk-UA"/>
        </w:rPr>
        <w:t>документів реагування на судові рішення за наявності підстав.</w:t>
      </w:r>
    </w:p>
    <w:p w:rsidR="0070588D" w:rsidRPr="00031708" w:rsidRDefault="0090024A" w:rsidP="008F05FC">
      <w:pPr>
        <w:widowControl w:val="0"/>
        <w:tabs>
          <w:tab w:val="left" w:pos="0"/>
        </w:tabs>
        <w:spacing w:before="120" w:after="120" w:line="240" w:lineRule="auto"/>
        <w:ind w:firstLine="709"/>
        <w:jc w:val="both"/>
        <w:rPr>
          <w:rStyle w:val="1"/>
          <w:rFonts w:eastAsia="Calibri"/>
          <w:sz w:val="28"/>
          <w:szCs w:val="28"/>
        </w:rPr>
      </w:pPr>
      <w:r w:rsidRPr="00031708">
        <w:rPr>
          <w:rStyle w:val="1"/>
          <w:rFonts w:eastAsia="Calibri"/>
          <w:b/>
          <w:sz w:val="28"/>
          <w:szCs w:val="28"/>
        </w:rPr>
        <w:t>1.</w:t>
      </w:r>
      <w:r w:rsidR="00AC3841" w:rsidRPr="00031708">
        <w:rPr>
          <w:rStyle w:val="1"/>
          <w:rFonts w:eastAsia="Calibri"/>
          <w:b/>
          <w:sz w:val="28"/>
          <w:szCs w:val="28"/>
        </w:rPr>
        <w:t>3</w:t>
      </w:r>
      <w:r w:rsidR="00DA48EE" w:rsidRPr="00031708">
        <w:rPr>
          <w:rStyle w:val="1"/>
          <w:rFonts w:eastAsia="Calibri"/>
          <w:b/>
          <w:sz w:val="28"/>
          <w:szCs w:val="28"/>
        </w:rPr>
        <w:t>.</w:t>
      </w:r>
      <w:r w:rsidR="002335F8" w:rsidRPr="00031708">
        <w:rPr>
          <w:rStyle w:val="1"/>
          <w:rFonts w:eastAsia="Calibri"/>
          <w:b/>
          <w:sz w:val="28"/>
          <w:szCs w:val="28"/>
        </w:rPr>
        <w:tab/>
      </w:r>
      <w:r w:rsidRPr="00031708">
        <w:rPr>
          <w:rStyle w:val="1"/>
          <w:rFonts w:eastAsia="Calibri"/>
          <w:sz w:val="28"/>
          <w:szCs w:val="28"/>
        </w:rPr>
        <w:t>К</w:t>
      </w:r>
      <w:r w:rsidR="0070588D" w:rsidRPr="00031708">
        <w:rPr>
          <w:rStyle w:val="1"/>
          <w:rFonts w:eastAsia="Calibri"/>
          <w:sz w:val="28"/>
          <w:szCs w:val="28"/>
        </w:rPr>
        <w:t xml:space="preserve">онтроль за своєчасним внесенням підпорядкованими прокурорами до інформаційно-аналітичної системи </w:t>
      </w:r>
      <w:r w:rsidR="0012150D" w:rsidRPr="00031708">
        <w:rPr>
          <w:rStyle w:val="1"/>
          <w:rFonts w:eastAsia="Calibri"/>
          <w:sz w:val="28"/>
          <w:szCs w:val="28"/>
        </w:rPr>
        <w:t>«О</w:t>
      </w:r>
      <w:r w:rsidR="0070588D" w:rsidRPr="00031708">
        <w:rPr>
          <w:rStyle w:val="1"/>
          <w:rFonts w:eastAsia="Calibri"/>
          <w:sz w:val="28"/>
          <w:szCs w:val="28"/>
        </w:rPr>
        <w:t>блік та статистик</w:t>
      </w:r>
      <w:r w:rsidR="0012150D" w:rsidRPr="00031708">
        <w:rPr>
          <w:rStyle w:val="1"/>
          <w:rFonts w:eastAsia="Calibri"/>
          <w:sz w:val="28"/>
          <w:szCs w:val="28"/>
        </w:rPr>
        <w:t>а</w:t>
      </w:r>
      <w:r w:rsidR="0070588D" w:rsidRPr="00031708">
        <w:rPr>
          <w:rStyle w:val="1"/>
          <w:rFonts w:eastAsia="Calibri"/>
          <w:sz w:val="28"/>
          <w:szCs w:val="28"/>
        </w:rPr>
        <w:t xml:space="preserve"> органів прокуратури</w:t>
      </w:r>
      <w:r w:rsidR="0012150D" w:rsidRPr="00031708">
        <w:rPr>
          <w:rStyle w:val="1"/>
          <w:rFonts w:eastAsia="Calibri"/>
          <w:sz w:val="28"/>
          <w:szCs w:val="28"/>
        </w:rPr>
        <w:t>»</w:t>
      </w:r>
      <w:r w:rsidR="0070588D" w:rsidRPr="00031708">
        <w:rPr>
          <w:rStyle w:val="1"/>
          <w:rFonts w:eastAsia="Calibri"/>
          <w:sz w:val="28"/>
          <w:szCs w:val="28"/>
        </w:rPr>
        <w:t xml:space="preserve"> відомостей про ухвалене судове рішення у кримінальному провадженні, складанням </w:t>
      </w:r>
      <w:r w:rsidR="003C1B21" w:rsidRPr="00031708">
        <w:rPr>
          <w:rStyle w:val="1"/>
          <w:rFonts w:eastAsia="Calibri"/>
          <w:sz w:val="28"/>
          <w:szCs w:val="28"/>
        </w:rPr>
        <w:t xml:space="preserve">довідок </w:t>
      </w:r>
      <w:r w:rsidR="0012150D" w:rsidRPr="00031708">
        <w:rPr>
          <w:rStyle w:val="1"/>
          <w:rFonts w:eastAsia="Calibri"/>
          <w:sz w:val="28"/>
          <w:szCs w:val="28"/>
        </w:rPr>
        <w:t>і</w:t>
      </w:r>
      <w:r w:rsidR="0070588D" w:rsidRPr="00031708">
        <w:rPr>
          <w:rStyle w:val="1"/>
          <w:rFonts w:eastAsia="Calibri"/>
          <w:sz w:val="28"/>
          <w:szCs w:val="28"/>
        </w:rPr>
        <w:t>з правовою позицією щодо законності ухвален</w:t>
      </w:r>
      <w:r w:rsidR="00CB61F6" w:rsidRPr="00031708">
        <w:rPr>
          <w:rStyle w:val="1"/>
          <w:rFonts w:eastAsia="Calibri"/>
          <w:sz w:val="28"/>
          <w:szCs w:val="28"/>
        </w:rPr>
        <w:t>ого</w:t>
      </w:r>
      <w:r w:rsidRPr="00031708">
        <w:rPr>
          <w:rStyle w:val="1"/>
          <w:rFonts w:eastAsia="Calibri"/>
          <w:sz w:val="28"/>
          <w:szCs w:val="28"/>
        </w:rPr>
        <w:t xml:space="preserve"> </w:t>
      </w:r>
      <w:r w:rsidR="00CB61F6" w:rsidRPr="00031708">
        <w:rPr>
          <w:rStyle w:val="1"/>
          <w:rFonts w:eastAsia="Calibri"/>
          <w:sz w:val="28"/>
          <w:szCs w:val="28"/>
        </w:rPr>
        <w:t>рішення</w:t>
      </w:r>
      <w:r w:rsidRPr="00031708">
        <w:rPr>
          <w:rStyle w:val="1"/>
          <w:rFonts w:eastAsia="Calibri"/>
          <w:sz w:val="28"/>
          <w:szCs w:val="28"/>
        </w:rPr>
        <w:t xml:space="preserve"> </w:t>
      </w:r>
      <w:r w:rsidR="00CB61F6" w:rsidRPr="00031708">
        <w:rPr>
          <w:rStyle w:val="1"/>
          <w:rFonts w:eastAsia="Calibri"/>
          <w:sz w:val="28"/>
          <w:szCs w:val="28"/>
        </w:rPr>
        <w:t xml:space="preserve">та наявності підстав для його подальшого оскарження в апеляційному чи касаційному порядку, а також </w:t>
      </w:r>
      <w:r w:rsidR="0070588D" w:rsidRPr="00031708">
        <w:rPr>
          <w:rStyle w:val="1"/>
          <w:rFonts w:eastAsia="Calibri"/>
          <w:sz w:val="28"/>
          <w:szCs w:val="28"/>
        </w:rPr>
        <w:t>нада</w:t>
      </w:r>
      <w:r w:rsidR="00CB61F6" w:rsidRPr="00031708">
        <w:rPr>
          <w:rStyle w:val="1"/>
          <w:rFonts w:eastAsia="Calibri"/>
          <w:sz w:val="28"/>
          <w:szCs w:val="28"/>
        </w:rPr>
        <w:t xml:space="preserve">нням документів, передбачених пунктом </w:t>
      </w:r>
      <w:r w:rsidR="003C1B21" w:rsidRPr="00031708">
        <w:rPr>
          <w:rStyle w:val="1"/>
          <w:rFonts w:eastAsia="Calibri"/>
          <w:sz w:val="28"/>
          <w:szCs w:val="28"/>
        </w:rPr>
        <w:t>3</w:t>
      </w:r>
      <w:r w:rsidR="00F56531" w:rsidRPr="00031708">
        <w:rPr>
          <w:rStyle w:val="1"/>
          <w:rFonts w:eastAsia="Calibri"/>
          <w:sz w:val="28"/>
          <w:szCs w:val="28"/>
        </w:rPr>
        <w:t>1</w:t>
      </w:r>
      <w:r w:rsidRPr="00031708">
        <w:rPr>
          <w:rStyle w:val="1"/>
          <w:rFonts w:eastAsia="Calibri"/>
          <w:sz w:val="28"/>
          <w:szCs w:val="28"/>
        </w:rPr>
        <w:t xml:space="preserve"> </w:t>
      </w:r>
      <w:r w:rsidR="00E84536" w:rsidRPr="00031708">
        <w:rPr>
          <w:rStyle w:val="1"/>
          <w:rFonts w:eastAsia="Calibri"/>
          <w:sz w:val="28"/>
          <w:szCs w:val="28"/>
        </w:rPr>
        <w:t>н</w:t>
      </w:r>
      <w:r w:rsidR="003C1B21" w:rsidRPr="00031708">
        <w:rPr>
          <w:rStyle w:val="1"/>
          <w:rFonts w:eastAsia="Calibri"/>
          <w:sz w:val="28"/>
          <w:szCs w:val="28"/>
        </w:rPr>
        <w:t>аказу</w:t>
      </w:r>
      <w:r w:rsidR="002335F8" w:rsidRPr="00031708">
        <w:rPr>
          <w:rStyle w:val="1"/>
          <w:rFonts w:eastAsia="Calibri"/>
          <w:sz w:val="28"/>
          <w:szCs w:val="28"/>
        </w:rPr>
        <w:t>.</w:t>
      </w:r>
    </w:p>
    <w:p w:rsidR="008F05FC" w:rsidRPr="00031708" w:rsidRDefault="008F05FC" w:rsidP="008F05FC">
      <w:pPr>
        <w:pStyle w:val="22"/>
        <w:tabs>
          <w:tab w:val="left" w:pos="1134"/>
        </w:tabs>
        <w:spacing w:before="120" w:after="120" w:line="240" w:lineRule="auto"/>
        <w:ind w:firstLine="708"/>
        <w:rPr>
          <w:rStyle w:val="1"/>
          <w:rFonts w:eastAsia="Calibri"/>
          <w:sz w:val="28"/>
          <w:szCs w:val="28"/>
        </w:rPr>
      </w:pPr>
      <w:r w:rsidRPr="00031708">
        <w:rPr>
          <w:rStyle w:val="1"/>
          <w:rFonts w:eastAsia="Calibri"/>
          <w:b/>
          <w:sz w:val="28"/>
          <w:szCs w:val="28"/>
        </w:rPr>
        <w:lastRenderedPageBreak/>
        <w:t>1.4.</w:t>
      </w:r>
      <w:r w:rsidRPr="00031708">
        <w:rPr>
          <w:rStyle w:val="1"/>
          <w:rFonts w:eastAsia="Calibri"/>
          <w:b/>
          <w:sz w:val="28"/>
          <w:szCs w:val="28"/>
        </w:rPr>
        <w:tab/>
      </w:r>
      <w:r w:rsidRPr="00031708">
        <w:rPr>
          <w:rStyle w:val="1"/>
          <w:rFonts w:eastAsia="Calibri"/>
          <w:sz w:val="28"/>
          <w:szCs w:val="28"/>
        </w:rPr>
        <w:tab/>
        <w:t>Надсилання до відповідних спеціалізованих наглядових підрозділів прокуратур вищого рівня через систему електронного документообігу копій процесуальних та інших документів, передбачених пунктом 3</w:t>
      </w:r>
      <w:r w:rsidR="00235D37" w:rsidRPr="00031708">
        <w:rPr>
          <w:rStyle w:val="1"/>
          <w:rFonts w:eastAsia="Calibri"/>
          <w:sz w:val="28"/>
          <w:szCs w:val="28"/>
        </w:rPr>
        <w:t>3</w:t>
      </w:r>
      <w:r w:rsidRPr="00031708">
        <w:rPr>
          <w:rStyle w:val="1"/>
          <w:rFonts w:eastAsia="Calibri"/>
          <w:sz w:val="28"/>
          <w:szCs w:val="28"/>
        </w:rPr>
        <w:t xml:space="preserve"> наказу, у</w:t>
      </w:r>
      <w:r w:rsidR="00507A27" w:rsidRPr="00031708">
        <w:rPr>
          <w:rStyle w:val="1"/>
          <w:rFonts w:eastAsia="Calibri"/>
          <w:sz w:val="28"/>
          <w:szCs w:val="28"/>
        </w:rPr>
        <w:t xml:space="preserve"> встановлені цим пунктом строки.</w:t>
      </w:r>
    </w:p>
    <w:p w:rsidR="008F05FC" w:rsidRPr="00031708" w:rsidRDefault="00235D37" w:rsidP="008F05FC">
      <w:pPr>
        <w:pStyle w:val="22"/>
        <w:tabs>
          <w:tab w:val="left" w:pos="1134"/>
        </w:tabs>
        <w:spacing w:before="120" w:after="120" w:line="240" w:lineRule="auto"/>
        <w:ind w:firstLine="708"/>
        <w:rPr>
          <w:rStyle w:val="1"/>
          <w:rFonts w:eastAsia="Calibri"/>
          <w:sz w:val="28"/>
          <w:szCs w:val="28"/>
        </w:rPr>
      </w:pPr>
      <w:r w:rsidRPr="00031708">
        <w:rPr>
          <w:rStyle w:val="1"/>
          <w:rFonts w:eastAsia="Calibri"/>
          <w:b/>
          <w:sz w:val="28"/>
          <w:szCs w:val="28"/>
        </w:rPr>
        <w:t>1.5.</w:t>
      </w:r>
      <w:r w:rsidRPr="00031708">
        <w:rPr>
          <w:rStyle w:val="1"/>
          <w:rFonts w:eastAsia="Calibri"/>
          <w:b/>
          <w:sz w:val="28"/>
          <w:szCs w:val="28"/>
        </w:rPr>
        <w:tab/>
      </w:r>
      <w:r w:rsidR="008F05FC" w:rsidRPr="00031708">
        <w:rPr>
          <w:rStyle w:val="1"/>
          <w:rFonts w:eastAsia="Calibri"/>
          <w:b/>
          <w:sz w:val="28"/>
          <w:szCs w:val="28"/>
        </w:rPr>
        <w:tab/>
      </w:r>
      <w:r w:rsidRPr="00031708">
        <w:rPr>
          <w:rStyle w:val="1"/>
          <w:rFonts w:eastAsia="Calibri"/>
          <w:sz w:val="28"/>
          <w:szCs w:val="28"/>
        </w:rPr>
        <w:t>Н</w:t>
      </w:r>
      <w:r w:rsidR="008F05FC" w:rsidRPr="00031708">
        <w:rPr>
          <w:rStyle w:val="1"/>
          <w:rFonts w:eastAsia="Calibri"/>
          <w:sz w:val="28"/>
          <w:szCs w:val="28"/>
        </w:rPr>
        <w:t xml:space="preserve">адсилання до підрозділів підтримання обвинувачення в суді прокуратур вищого рівня через систему електронного документообігу копій процесуальних та інших документів, передбачених </w:t>
      </w:r>
      <w:r w:rsidRPr="00031708">
        <w:rPr>
          <w:rStyle w:val="1"/>
          <w:rFonts w:eastAsia="Calibri"/>
          <w:sz w:val="28"/>
          <w:szCs w:val="28"/>
        </w:rPr>
        <w:t>абзацом 3 пункту 33</w:t>
      </w:r>
      <w:r w:rsidR="008F05FC" w:rsidRPr="00031708">
        <w:rPr>
          <w:rStyle w:val="1"/>
          <w:rFonts w:eastAsia="Calibri"/>
          <w:sz w:val="28"/>
          <w:szCs w:val="28"/>
        </w:rPr>
        <w:t xml:space="preserve"> та пунктом 3</w:t>
      </w:r>
      <w:r w:rsidRPr="00031708">
        <w:rPr>
          <w:rStyle w:val="1"/>
          <w:rFonts w:eastAsia="Calibri"/>
          <w:sz w:val="28"/>
          <w:szCs w:val="28"/>
        </w:rPr>
        <w:t>3</w:t>
      </w:r>
      <w:r w:rsidR="008F05FC" w:rsidRPr="00031708">
        <w:rPr>
          <w:rStyle w:val="1"/>
          <w:rFonts w:eastAsia="Calibri"/>
          <w:sz w:val="28"/>
          <w:szCs w:val="28"/>
        </w:rPr>
        <w:t xml:space="preserve">.1 наказу, у встановлені ними строки. </w:t>
      </w:r>
    </w:p>
    <w:p w:rsidR="00E438CF" w:rsidRPr="00031708" w:rsidRDefault="0090024A" w:rsidP="00C9012B">
      <w:pPr>
        <w:pStyle w:val="22"/>
        <w:tabs>
          <w:tab w:val="left" w:pos="1418"/>
        </w:tabs>
        <w:spacing w:before="120" w:after="120" w:line="240" w:lineRule="auto"/>
        <w:ind w:firstLine="708"/>
        <w:rPr>
          <w:rStyle w:val="1"/>
          <w:sz w:val="28"/>
          <w:szCs w:val="28"/>
        </w:rPr>
      </w:pPr>
      <w:r w:rsidRPr="00031708">
        <w:rPr>
          <w:rStyle w:val="1"/>
          <w:b/>
          <w:sz w:val="28"/>
          <w:szCs w:val="28"/>
        </w:rPr>
        <w:t>2</w:t>
      </w:r>
      <w:r w:rsidR="005C5F6A" w:rsidRPr="00031708">
        <w:rPr>
          <w:rStyle w:val="1"/>
          <w:b/>
          <w:sz w:val="28"/>
          <w:szCs w:val="28"/>
        </w:rPr>
        <w:t>.</w:t>
      </w:r>
      <w:r w:rsidR="005C5F6A" w:rsidRPr="00031708">
        <w:rPr>
          <w:rStyle w:val="1"/>
          <w:b/>
          <w:sz w:val="28"/>
          <w:szCs w:val="28"/>
        </w:rPr>
        <w:tab/>
      </w:r>
      <w:r w:rsidR="00E438CF" w:rsidRPr="00031708">
        <w:rPr>
          <w:rStyle w:val="1"/>
          <w:b/>
          <w:sz w:val="28"/>
          <w:szCs w:val="28"/>
        </w:rPr>
        <w:t xml:space="preserve">Керівникам </w:t>
      </w:r>
      <w:r w:rsidR="00A15A8A" w:rsidRPr="00031708">
        <w:rPr>
          <w:rStyle w:val="1"/>
          <w:b/>
          <w:sz w:val="28"/>
          <w:szCs w:val="28"/>
        </w:rPr>
        <w:t xml:space="preserve">окружних </w:t>
      </w:r>
      <w:r w:rsidR="00E438CF" w:rsidRPr="00031708">
        <w:rPr>
          <w:rStyle w:val="1"/>
          <w:b/>
          <w:sz w:val="28"/>
          <w:szCs w:val="28"/>
        </w:rPr>
        <w:t>прокуратур</w:t>
      </w:r>
      <w:r w:rsidR="00D818E2" w:rsidRPr="00031708">
        <w:rPr>
          <w:rStyle w:val="1"/>
          <w:b/>
          <w:i/>
          <w:sz w:val="28"/>
          <w:szCs w:val="28"/>
        </w:rPr>
        <w:t xml:space="preserve"> </w:t>
      </w:r>
      <w:r w:rsidR="00D818E2" w:rsidRPr="00031708">
        <w:rPr>
          <w:rStyle w:val="1"/>
          <w:sz w:val="28"/>
          <w:szCs w:val="28"/>
        </w:rPr>
        <w:t>забезпечити</w:t>
      </w:r>
      <w:r w:rsidR="00E438CF" w:rsidRPr="00031708">
        <w:rPr>
          <w:rStyle w:val="1"/>
          <w:sz w:val="28"/>
          <w:szCs w:val="28"/>
        </w:rPr>
        <w:t>:</w:t>
      </w:r>
    </w:p>
    <w:p w:rsidR="00E660A4" w:rsidRPr="00031708" w:rsidRDefault="00D62721" w:rsidP="00C9012B">
      <w:pPr>
        <w:pStyle w:val="22"/>
        <w:tabs>
          <w:tab w:val="left" w:pos="-7080"/>
        </w:tabs>
        <w:spacing w:before="120" w:after="120" w:line="240" w:lineRule="auto"/>
        <w:ind w:firstLine="709"/>
        <w:rPr>
          <w:bCs/>
          <w:sz w:val="28"/>
          <w:szCs w:val="28"/>
          <w:lang w:val="uk-UA" w:eastAsia="uk-UA"/>
        </w:rPr>
      </w:pPr>
      <w:r w:rsidRPr="00031708">
        <w:rPr>
          <w:b/>
          <w:sz w:val="28"/>
          <w:szCs w:val="28"/>
          <w:lang w:val="uk-UA" w:eastAsia="uk-UA"/>
        </w:rPr>
        <w:t>2</w:t>
      </w:r>
      <w:r w:rsidR="00E660A4" w:rsidRPr="00031708">
        <w:rPr>
          <w:b/>
          <w:sz w:val="28"/>
          <w:szCs w:val="28"/>
          <w:lang w:val="uk-UA" w:eastAsia="uk-UA"/>
        </w:rPr>
        <w:t>.</w:t>
      </w:r>
      <w:r w:rsidRPr="00031708">
        <w:rPr>
          <w:b/>
          <w:sz w:val="28"/>
          <w:szCs w:val="28"/>
          <w:lang w:val="uk-UA" w:eastAsia="uk-UA"/>
        </w:rPr>
        <w:t>1</w:t>
      </w:r>
      <w:r w:rsidR="00E660A4" w:rsidRPr="00031708">
        <w:rPr>
          <w:b/>
          <w:sz w:val="28"/>
          <w:szCs w:val="28"/>
          <w:lang w:val="uk-UA" w:eastAsia="uk-UA"/>
        </w:rPr>
        <w:t>.</w:t>
      </w:r>
      <w:r w:rsidR="00EB4E4B" w:rsidRPr="00031708">
        <w:rPr>
          <w:b/>
          <w:sz w:val="28"/>
          <w:szCs w:val="28"/>
          <w:lang w:val="uk-UA" w:eastAsia="uk-UA"/>
        </w:rPr>
        <w:tab/>
      </w:r>
      <w:r w:rsidR="00E660A4" w:rsidRPr="00031708">
        <w:rPr>
          <w:sz w:val="28"/>
          <w:szCs w:val="28"/>
          <w:lang w:val="uk-UA" w:eastAsia="uk-UA"/>
        </w:rPr>
        <w:t xml:space="preserve">Складання прокурором у провадженні (старшим групи прокурорів) </w:t>
      </w:r>
      <w:r w:rsidR="00E660A4" w:rsidRPr="00031708">
        <w:rPr>
          <w:b/>
          <w:sz w:val="28"/>
          <w:szCs w:val="28"/>
          <w:lang w:val="uk-UA" w:eastAsia="uk-UA"/>
        </w:rPr>
        <w:t>упродовж доби</w:t>
      </w:r>
      <w:r w:rsidR="00E660A4" w:rsidRPr="00031708">
        <w:rPr>
          <w:sz w:val="28"/>
          <w:szCs w:val="28"/>
          <w:lang w:val="uk-UA" w:eastAsia="uk-UA"/>
        </w:rPr>
        <w:t xml:space="preserve"> </w:t>
      </w:r>
      <w:r w:rsidR="00BD5D16" w:rsidRPr="00031708">
        <w:rPr>
          <w:sz w:val="28"/>
          <w:szCs w:val="28"/>
          <w:lang w:val="uk-UA" w:eastAsia="uk-UA"/>
        </w:rPr>
        <w:t xml:space="preserve">з дня проголошення </w:t>
      </w:r>
      <w:r w:rsidR="00E660A4" w:rsidRPr="00031708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судом першої інстанції </w:t>
      </w:r>
      <w:r w:rsidR="00BD5D16" w:rsidRPr="00031708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судового рішення у формі</w:t>
      </w:r>
      <w:r w:rsidR="00EA5669" w:rsidRPr="00031708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E660A4" w:rsidRPr="00031708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вироку довідки з правовою позицією щодо його законності і наявності підстав для подальшого оскарження в апеляційному порядку, погодження її </w:t>
      </w:r>
      <w:r w:rsidR="00EB4E4B" w:rsidRPr="00031708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</w:t>
      </w:r>
      <w:r w:rsidR="00E660A4" w:rsidRPr="00031708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продовж п’яти діб</w:t>
      </w:r>
      <w:r w:rsidR="00E660A4" w:rsidRPr="00031708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та </w:t>
      </w:r>
      <w:r w:rsidR="00EA5669" w:rsidRPr="00031708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надсилання </w:t>
      </w:r>
      <w:r w:rsidR="00EA5669" w:rsidRPr="00031708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протягом доби</w:t>
      </w:r>
      <w:r w:rsidR="00E660A4" w:rsidRPr="00031708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після погодження з </w:t>
      </w:r>
      <w:r w:rsidR="00337764" w:rsidRPr="00031708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дол</w:t>
      </w:r>
      <w:r w:rsidR="00EA5669" w:rsidRPr="00031708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ученням копії вироку</w:t>
      </w:r>
      <w:r w:rsidR="00E660A4" w:rsidRPr="00031708">
        <w:rPr>
          <w:sz w:val="28"/>
          <w:szCs w:val="28"/>
          <w:lang w:val="uk-UA" w:eastAsia="uk-UA"/>
        </w:rPr>
        <w:t xml:space="preserve"> через систему електронного документообігу пер</w:t>
      </w:r>
      <w:r w:rsidR="003242FD" w:rsidRPr="00031708">
        <w:rPr>
          <w:sz w:val="28"/>
          <w:szCs w:val="28"/>
          <w:lang w:val="uk-UA" w:eastAsia="uk-UA"/>
        </w:rPr>
        <w:t>ш</w:t>
      </w:r>
      <w:r w:rsidR="00E660A4" w:rsidRPr="00031708">
        <w:rPr>
          <w:sz w:val="28"/>
          <w:szCs w:val="28"/>
          <w:lang w:val="uk-UA" w:eastAsia="uk-UA"/>
        </w:rPr>
        <w:t xml:space="preserve">ому заступнику чи </w:t>
      </w:r>
      <w:r w:rsidR="00ED2307" w:rsidRPr="00031708">
        <w:rPr>
          <w:sz w:val="28"/>
          <w:szCs w:val="28"/>
          <w:lang w:val="uk-UA" w:eastAsia="uk-UA"/>
        </w:rPr>
        <w:t>заступнику керівника обласної прокуратури, відповідальним за організацію роботи</w:t>
      </w:r>
      <w:r w:rsidR="00E660A4" w:rsidRPr="00031708">
        <w:rPr>
          <w:sz w:val="28"/>
          <w:szCs w:val="28"/>
          <w:lang w:val="uk-UA" w:eastAsia="uk-UA"/>
        </w:rPr>
        <w:t xml:space="preserve"> </w:t>
      </w:r>
      <w:r w:rsidR="00E660A4" w:rsidRPr="00031708">
        <w:rPr>
          <w:color w:val="000000"/>
          <w:sz w:val="28"/>
          <w:szCs w:val="28"/>
          <w:shd w:val="clear" w:color="auto" w:fill="FFFFFF"/>
          <w:lang w:val="uk-UA" w:eastAsia="uk-UA"/>
        </w:rPr>
        <w:t>відділу</w:t>
      </w:r>
      <w:r w:rsidR="00EA5669" w:rsidRPr="00031708">
        <w:rPr>
          <w:rStyle w:val="1"/>
          <w:rFonts w:eastAsia="Calibri"/>
          <w:b/>
          <w:i/>
          <w:sz w:val="28"/>
          <w:szCs w:val="28"/>
        </w:rPr>
        <w:t xml:space="preserve"> </w:t>
      </w:r>
      <w:r w:rsidR="00EA5669" w:rsidRPr="00031708">
        <w:rPr>
          <w:rStyle w:val="1"/>
          <w:rFonts w:eastAsiaTheme="minorHAnsi"/>
          <w:sz w:val="28"/>
          <w:szCs w:val="28"/>
        </w:rPr>
        <w:t>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 та підтриманням публічного обвинувачення управління нагляду за додержанням законів Національною поліцією України</w:t>
      </w:r>
      <w:r w:rsidR="00337764" w:rsidRPr="00031708">
        <w:rPr>
          <w:rStyle w:val="1"/>
          <w:rFonts w:eastAsiaTheme="minorHAnsi"/>
          <w:sz w:val="28"/>
          <w:szCs w:val="28"/>
        </w:rPr>
        <w:t xml:space="preserve"> (</w:t>
      </w:r>
      <w:r w:rsidR="00041F08" w:rsidRPr="00031708">
        <w:rPr>
          <w:rStyle w:val="1"/>
          <w:rFonts w:eastAsiaTheme="minorHAnsi"/>
          <w:sz w:val="28"/>
          <w:szCs w:val="28"/>
        </w:rPr>
        <w:t xml:space="preserve">крім випадків, зазначених в абзацах 2 – 5 цього пункту) та </w:t>
      </w:r>
      <w:r w:rsidR="00CB6DC3" w:rsidRPr="00031708">
        <w:rPr>
          <w:rStyle w:val="1"/>
          <w:rFonts w:eastAsiaTheme="minorHAnsi"/>
          <w:sz w:val="28"/>
          <w:szCs w:val="28"/>
        </w:rPr>
        <w:t>відділу</w:t>
      </w:r>
      <w:r w:rsidR="00EA5669" w:rsidRPr="00031708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E660A4" w:rsidRPr="00031708">
        <w:rPr>
          <w:color w:val="000000"/>
          <w:sz w:val="28"/>
          <w:szCs w:val="28"/>
          <w:shd w:val="clear" w:color="auto" w:fill="FFFFFF"/>
          <w:lang w:val="uk-UA" w:eastAsia="uk-UA"/>
        </w:rPr>
        <w:t>організації і забезпечення підтримання публічного обвинувачення в суді</w:t>
      </w:r>
      <w:r w:rsidR="00EA5669" w:rsidRPr="00031708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обласн</w:t>
      </w:r>
      <w:r w:rsidR="00337764" w:rsidRPr="00031708">
        <w:rPr>
          <w:color w:val="000000"/>
          <w:sz w:val="28"/>
          <w:szCs w:val="28"/>
          <w:shd w:val="clear" w:color="auto" w:fill="FFFFFF"/>
          <w:lang w:val="uk-UA" w:eastAsia="uk-UA"/>
        </w:rPr>
        <w:t>ої</w:t>
      </w:r>
      <w:r w:rsidR="00EA5669" w:rsidRPr="00031708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прокуратур</w:t>
      </w:r>
      <w:r w:rsidR="00337764" w:rsidRPr="00031708">
        <w:rPr>
          <w:color w:val="000000"/>
          <w:sz w:val="28"/>
          <w:szCs w:val="28"/>
          <w:shd w:val="clear" w:color="auto" w:fill="FFFFFF"/>
          <w:lang w:val="uk-UA" w:eastAsia="uk-UA"/>
        </w:rPr>
        <w:t>и,</w:t>
      </w:r>
      <w:r w:rsidR="00E660A4" w:rsidRPr="00031708">
        <w:rPr>
          <w:bCs/>
          <w:color w:val="000000"/>
          <w:sz w:val="28"/>
          <w:szCs w:val="28"/>
          <w:lang w:val="uk-UA" w:eastAsia="uk-UA"/>
        </w:rPr>
        <w:t xml:space="preserve"> а у кримінальних</w:t>
      </w:r>
      <w:r w:rsidR="00E660A4" w:rsidRPr="00031708">
        <w:rPr>
          <w:bCs/>
          <w:sz w:val="28"/>
          <w:szCs w:val="28"/>
          <w:lang w:val="uk-UA" w:eastAsia="uk-UA"/>
        </w:rPr>
        <w:t xml:space="preserve"> провадженнях</w:t>
      </w:r>
      <w:r w:rsidR="00EA5669" w:rsidRPr="00031708">
        <w:rPr>
          <w:bCs/>
          <w:sz w:val="28"/>
          <w:szCs w:val="28"/>
          <w:lang w:val="uk-UA" w:eastAsia="uk-UA"/>
        </w:rPr>
        <w:t xml:space="preserve"> про кримінальні правопорушення</w:t>
      </w:r>
      <w:r w:rsidR="00E660A4" w:rsidRPr="00031708">
        <w:rPr>
          <w:bCs/>
          <w:sz w:val="28"/>
          <w:szCs w:val="28"/>
          <w:lang w:val="uk-UA" w:eastAsia="uk-UA"/>
        </w:rPr>
        <w:t>:</w:t>
      </w:r>
    </w:p>
    <w:p w:rsidR="00E660A4" w:rsidRPr="00031708" w:rsidRDefault="00D60A5B" w:rsidP="00C9012B">
      <w:pPr>
        <w:widowControl w:val="0"/>
        <w:shd w:val="clear" w:color="auto" w:fill="FFFFFF"/>
        <w:tabs>
          <w:tab w:val="left" w:pos="-7080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031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–</w:t>
      </w:r>
      <w:r w:rsidRPr="00031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ab/>
      </w:r>
      <w:r w:rsidR="00E660A4" w:rsidRPr="00031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у сфері охорони дитинства; у яких неповнолітня особа залучена до провадження як потерпілий або є особою, права та інтереси якої порушено чи може бути порушено внаслідок вчинення кримінального правопорушення; </w:t>
      </w:r>
      <w:r w:rsidRPr="00031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стосовно</w:t>
      </w:r>
      <w:r w:rsidR="00E660A4" w:rsidRPr="00031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неповнолітньої особи, у тому числі якщо кримінальне провадження здійснюється щодо декількох осіб, хоча б одна з яких є неповнолітньою</w:t>
      </w:r>
      <w:r w:rsidRPr="00031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;</w:t>
      </w:r>
      <w:r w:rsidR="00E660A4" w:rsidRPr="00031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стосовно особи, яка не досягла віку кримінальної відповідальності</w:t>
      </w:r>
      <w:r w:rsidR="008E6221" w:rsidRPr="00031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; пов’язан</w:t>
      </w:r>
      <w:r w:rsidR="00CB6DC3" w:rsidRPr="00031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і</w:t>
      </w:r>
      <w:r w:rsidR="008E6221" w:rsidRPr="00031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з домашнім насильством </w:t>
      </w:r>
      <w:r w:rsidR="00E660A4" w:rsidRPr="00031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– </w:t>
      </w:r>
      <w:r w:rsidR="00ED2307" w:rsidRPr="00031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також</w:t>
      </w:r>
      <w:r w:rsidR="00ED2307" w:rsidRPr="00031708">
        <w:rPr>
          <w:sz w:val="28"/>
          <w:szCs w:val="28"/>
          <w:lang w:val="uk-UA" w:eastAsia="uk-UA"/>
        </w:rPr>
        <w:t xml:space="preserve"> </w:t>
      </w:r>
      <w:r w:rsidR="00ED2307" w:rsidRPr="00031708">
        <w:rPr>
          <w:rFonts w:ascii="Times New Roman" w:hAnsi="Times New Roman" w:cs="Times New Roman"/>
          <w:sz w:val="28"/>
          <w:szCs w:val="28"/>
          <w:lang w:val="uk-UA" w:eastAsia="uk-UA"/>
        </w:rPr>
        <w:t>першому заступнику чи заступнику керівника обласної прокуратури, відповідальним за організацію роботи</w:t>
      </w:r>
      <w:r w:rsidR="00ED2307"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660A4" w:rsidRPr="00031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відділу </w:t>
      </w:r>
      <w:r w:rsidR="00E660A4" w:rsidRPr="000317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захисту інтересів дітей та протидії </w:t>
      </w:r>
      <w:r w:rsidR="008101E7" w:rsidRPr="000317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домашньому </w:t>
      </w:r>
      <w:r w:rsidR="00E660A4" w:rsidRPr="0003170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насильству обласної прокуратури</w:t>
      </w:r>
      <w:r w:rsidR="00E660A4" w:rsidRPr="00031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E660A4" w:rsidRPr="00031708" w:rsidRDefault="00D60A5B" w:rsidP="00C9012B">
      <w:pPr>
        <w:widowControl w:val="0"/>
        <w:shd w:val="clear" w:color="auto" w:fill="FFFFFF"/>
        <w:tabs>
          <w:tab w:val="left" w:pos="-7080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E660A4"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сфері охорони навколишнього природного середовища – </w:t>
      </w:r>
      <w:r w:rsidR="00ED2307" w:rsidRPr="000317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також</w:t>
      </w:r>
      <w:r w:rsidR="00ED2307" w:rsidRPr="00031708">
        <w:rPr>
          <w:sz w:val="28"/>
          <w:szCs w:val="28"/>
          <w:lang w:val="uk-UA" w:eastAsia="uk-UA"/>
        </w:rPr>
        <w:t xml:space="preserve"> </w:t>
      </w:r>
      <w:r w:rsidR="00ED2307" w:rsidRPr="00031708">
        <w:rPr>
          <w:rFonts w:ascii="Times New Roman" w:hAnsi="Times New Roman" w:cs="Times New Roman"/>
          <w:sz w:val="28"/>
          <w:szCs w:val="28"/>
          <w:lang w:val="uk-UA" w:eastAsia="uk-UA"/>
        </w:rPr>
        <w:t>першому заступнику чи заступнику керівника обласної прокуратури, відповідальним за організацію роботи</w:t>
      </w:r>
      <w:r w:rsidR="00ED2307"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D2307" w:rsidRPr="000317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</w:t>
      </w:r>
      <w:r w:rsidRPr="000317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пе</w:t>
      </w:r>
      <w:r w:rsidR="00E660A4"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ціалізованої екологічної прокуратури (на правах відділу</w:t>
      </w:r>
      <w:r w:rsidR="00CB6DC3"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E660A4"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обласної прокуратури</w:t>
      </w:r>
      <w:r w:rsidR="000C350C"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0C350C" w:rsidRPr="00031708" w:rsidRDefault="00D60A5B" w:rsidP="00C9012B">
      <w:pPr>
        <w:widowControl w:val="0"/>
        <w:shd w:val="clear" w:color="auto" w:fill="FFFFFF"/>
        <w:tabs>
          <w:tab w:val="left" w:pos="-7080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0C350C"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віднесені до підслідності органів Бюро економічної безпеки України – також </w:t>
      </w:r>
      <w:r w:rsidR="000C350C" w:rsidRPr="00031708">
        <w:rPr>
          <w:rFonts w:ascii="Times New Roman" w:hAnsi="Times New Roman" w:cs="Times New Roman"/>
          <w:sz w:val="28"/>
          <w:szCs w:val="28"/>
          <w:lang w:val="uk-UA" w:eastAsia="uk-UA"/>
        </w:rPr>
        <w:t>першому заступнику чи заступнику керівника обласної прокуратури, відповідальним за організацію роботи відділу нагляду за додержанням законів органами Бюро економічної безпеки України</w:t>
      </w:r>
      <w:r w:rsidR="00CB6DC3" w:rsidRPr="000317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обласної прокуратури</w:t>
      </w:r>
      <w:r w:rsidRPr="00031708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C336BF" w:rsidRPr="00031708" w:rsidRDefault="00C336BF" w:rsidP="00C9012B">
      <w:pPr>
        <w:widowControl w:val="0"/>
        <w:shd w:val="clear" w:color="auto" w:fill="FFFFFF"/>
        <w:tabs>
          <w:tab w:val="left" w:pos="-7080"/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ab/>
      </w:r>
      <w:r w:rsidR="00D60A5B"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="00D60A5B"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871E3"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вчинені на державних підприємствах та в установах, створених для забезпечення виконання завдань Державної кримінально-виконавчої служби України</w:t>
      </w:r>
      <w:r w:rsidR="00CE0E2F"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D871E3"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також </w:t>
      </w:r>
      <w:r w:rsidRPr="000317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першому заступнику чи заступнику керівника обласної прокуратури, відповідальним за організацію роботи відділу протидії 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порушенням прав людини у правоохоронній та пенітенціарній сферах обласної</w:t>
      </w:r>
      <w:r w:rsidRPr="000317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прокуратури.</w:t>
      </w:r>
    </w:p>
    <w:p w:rsidR="00196B3B" w:rsidRPr="00031708" w:rsidRDefault="00E660A4" w:rsidP="00787742">
      <w:pPr>
        <w:widowControl w:val="0"/>
        <w:shd w:val="clear" w:color="auto" w:fill="FFFFFF"/>
        <w:tabs>
          <w:tab w:val="left" w:pos="-7080"/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62721"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62721"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="00C9012B"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Складання прокурором у провадженні (старшим групи прокурорів) </w:t>
      </w:r>
      <w:r w:rsidR="00CB6DC3"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упродовж доби</w:t>
      </w:r>
      <w:r w:rsidR="00CB6DC3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дн</w:t>
      </w:r>
      <w:r w:rsidR="00C9012B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CB6DC3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проголошення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судом першої інстанції </w:t>
      </w:r>
      <w:r w:rsidR="00CB6DC3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судового рішення у формі 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ухвали довідки з правовою позицією щодо її законності і наявності підстав для подальшого оскарження в апеляційному порядку, погодження її </w:t>
      </w:r>
      <w:r w:rsidR="00CB6DC3"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продовж доби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CB6DC3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надсилання</w:t>
      </w:r>
      <w:r w:rsidR="008101E7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пізніше наступної доби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після погодження з </w:t>
      </w:r>
      <w:r w:rsidR="00C9012B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</w:t>
      </w:r>
      <w:r w:rsidR="00CB6DC3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ученням 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</w:t>
      </w:r>
      <w:r w:rsidR="00A93DCF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ухвали до обласної прокуратури </w:t>
      </w:r>
      <w:r w:rsidR="008101E7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порядку, визначеному </w:t>
      </w:r>
      <w:r w:rsidR="00CE0E2F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CB6DC3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ункті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2721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наказу.</w:t>
      </w:r>
    </w:p>
    <w:p w:rsidR="0026051A" w:rsidRPr="00031708" w:rsidRDefault="0026051A" w:rsidP="00C9012B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2.3.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Складання п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>рокурором</w:t>
      </w:r>
      <w:r w:rsidR="00A73AD6"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який </w:t>
      </w:r>
      <w:r w:rsidR="00A931D9"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брав участь у 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</w:t>
      </w:r>
      <w:r w:rsidR="00DD7E51"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3033"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судом першої інстанції 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>кримінальн</w:t>
      </w:r>
      <w:r w:rsidR="009B3033"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9B3033"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9B3033"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A661F6"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порядку, визначеному Кримінально-процесуальним кодексом України 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>1960 року)</w:t>
      </w:r>
      <w:r w:rsidR="009B3033"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4F88" w:rsidRPr="000317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0317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продовж доби </w:t>
      </w:r>
      <w:r w:rsidR="00CB6DC3"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дня проголошення судового рішення 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довідки з правовою позицією щодо його законності і наявності підстав для подальшого оскарження </w:t>
      </w:r>
      <w:r w:rsidR="00CB6DC3"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>в апеляційному порядку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погодження її </w:t>
      </w:r>
      <w:r w:rsidR="002D4F88" w:rsidRPr="000317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протягом </w:t>
      </w:r>
      <w:r w:rsidRPr="000317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трьох діб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CB6DC3" w:rsidRPr="000317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надсилання</w:t>
      </w:r>
      <w:r w:rsidR="002D3D07" w:rsidRPr="000317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2D3D07" w:rsidRPr="000317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не пізніше</w:t>
      </w:r>
      <w:r w:rsidRPr="0003170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наступної доби</w:t>
      </w:r>
      <w:r w:rsidRPr="000317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після погодження з </w:t>
      </w:r>
      <w:r w:rsidR="00A051A9" w:rsidRPr="000317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долученням </w:t>
      </w:r>
      <w:r w:rsidRPr="000317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к</w:t>
      </w:r>
      <w:r w:rsidRPr="00031708">
        <w:rPr>
          <w:rFonts w:ascii="Times New Roman" w:hAnsi="Times New Roman" w:cs="Times New Roman"/>
          <w:sz w:val="28"/>
          <w:szCs w:val="28"/>
          <w:lang w:val="uk-UA" w:eastAsia="uk-UA"/>
        </w:rPr>
        <w:t>опі</w:t>
      </w:r>
      <w:r w:rsidR="00A051A9" w:rsidRPr="00031708">
        <w:rPr>
          <w:rFonts w:ascii="Times New Roman" w:hAnsi="Times New Roman" w:cs="Times New Roman"/>
          <w:sz w:val="28"/>
          <w:szCs w:val="28"/>
          <w:lang w:val="uk-UA" w:eastAsia="uk-UA"/>
        </w:rPr>
        <w:t>ї</w:t>
      </w:r>
      <w:r w:rsidRPr="000317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051A9" w:rsidRPr="00031708">
        <w:rPr>
          <w:rFonts w:ascii="Times New Roman" w:hAnsi="Times New Roman" w:cs="Times New Roman"/>
          <w:sz w:val="28"/>
          <w:szCs w:val="28"/>
          <w:lang w:val="uk-UA" w:eastAsia="uk-UA"/>
        </w:rPr>
        <w:t>судового рішення</w:t>
      </w:r>
      <w:r w:rsidRPr="000317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через систему електронного документообігу першому заступнику чи заступнику керівника обласної прокуратури, відповідальним за організацію роботи </w:t>
      </w:r>
      <w:r w:rsidRPr="000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відділу організації і забезпечення підтримання публічного обвинувачення в суді</w:t>
      </w:r>
      <w:r w:rsidR="00A051A9" w:rsidRPr="000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обласної прокуратури</w:t>
      </w:r>
      <w:r w:rsidRPr="000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EA50F1" w:rsidRPr="00031708" w:rsidRDefault="00176D51" w:rsidP="00C9012B">
      <w:pPr>
        <w:widowControl w:val="0"/>
        <w:spacing w:before="120" w:after="120" w:line="240" w:lineRule="auto"/>
        <w:ind w:firstLine="709"/>
        <w:jc w:val="both"/>
        <w:rPr>
          <w:rStyle w:val="1"/>
          <w:rFonts w:eastAsia="Calibri"/>
          <w:sz w:val="28"/>
          <w:szCs w:val="28"/>
        </w:rPr>
      </w:pPr>
      <w:r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За наявності підстав своєчасне та якісне реагування на судові рішення у кримінальних справах в апеляційному і касаційному порядку, </w:t>
      </w:r>
      <w:r w:rsidR="009B3033" w:rsidRPr="0003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невідкладне </w:t>
      </w:r>
      <w:r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надсилання </w:t>
      </w:r>
      <w:r w:rsidRPr="00031708">
        <w:rPr>
          <w:rStyle w:val="1"/>
          <w:rFonts w:eastAsia="Calibri"/>
          <w:sz w:val="28"/>
          <w:szCs w:val="28"/>
        </w:rPr>
        <w:t xml:space="preserve">через систему електронного документообігу копій </w:t>
      </w:r>
      <w:r w:rsidR="00A051A9" w:rsidRPr="00031708">
        <w:rPr>
          <w:rStyle w:val="1"/>
          <w:rFonts w:eastAsia="Calibri"/>
          <w:sz w:val="28"/>
          <w:szCs w:val="28"/>
        </w:rPr>
        <w:t xml:space="preserve">відповідних </w:t>
      </w:r>
      <w:r w:rsidRPr="00031708">
        <w:rPr>
          <w:rStyle w:val="1"/>
          <w:rFonts w:eastAsia="Calibri"/>
          <w:sz w:val="28"/>
          <w:szCs w:val="28"/>
        </w:rPr>
        <w:t>процесуальних документів до</w:t>
      </w:r>
      <w:r w:rsidRPr="00031708">
        <w:rPr>
          <w:b/>
          <w:i/>
          <w:color w:val="000000"/>
          <w:sz w:val="28"/>
          <w:szCs w:val="28"/>
          <w:lang w:val="uk-UA"/>
        </w:rPr>
        <w:t xml:space="preserve"> </w:t>
      </w:r>
      <w:r w:rsidRPr="00031708">
        <w:rPr>
          <w:rStyle w:val="1"/>
          <w:rFonts w:eastAsiaTheme="minorHAnsi"/>
          <w:sz w:val="28"/>
          <w:szCs w:val="28"/>
        </w:rPr>
        <w:t>відділу організації і забезпечення підтримання публічного обвинувачення в суді</w:t>
      </w:r>
      <w:r w:rsidR="00A051A9" w:rsidRPr="00031708">
        <w:rPr>
          <w:rStyle w:val="1"/>
          <w:rFonts w:eastAsiaTheme="minorHAnsi"/>
          <w:sz w:val="28"/>
          <w:szCs w:val="28"/>
        </w:rPr>
        <w:t xml:space="preserve"> обласної прокуратури</w:t>
      </w:r>
      <w:r w:rsidRPr="00031708">
        <w:rPr>
          <w:rStyle w:val="1"/>
          <w:rFonts w:eastAsiaTheme="minorHAnsi"/>
          <w:sz w:val="28"/>
          <w:szCs w:val="28"/>
        </w:rPr>
        <w:t>.</w:t>
      </w:r>
    </w:p>
    <w:p w:rsidR="008101E7" w:rsidRPr="00031708" w:rsidRDefault="008101E7" w:rsidP="00BC7BE7">
      <w:pPr>
        <w:pStyle w:val="22"/>
        <w:numPr>
          <w:ilvl w:val="1"/>
          <w:numId w:val="18"/>
        </w:numPr>
        <w:shd w:val="clear" w:color="auto" w:fill="auto"/>
        <w:tabs>
          <w:tab w:val="left" w:pos="0"/>
          <w:tab w:val="left" w:pos="1418"/>
        </w:tabs>
        <w:spacing w:before="120" w:after="120" w:line="240" w:lineRule="auto"/>
        <w:ind w:left="0" w:firstLine="708"/>
        <w:rPr>
          <w:rStyle w:val="1"/>
          <w:sz w:val="28"/>
          <w:szCs w:val="28"/>
        </w:rPr>
      </w:pPr>
      <w:r w:rsidRPr="00031708">
        <w:rPr>
          <w:rStyle w:val="1"/>
          <w:sz w:val="28"/>
          <w:szCs w:val="28"/>
        </w:rPr>
        <w:t xml:space="preserve">Інформування </w:t>
      </w:r>
      <w:r w:rsidR="007C13D1" w:rsidRPr="00031708">
        <w:rPr>
          <w:rStyle w:val="1"/>
          <w:b/>
          <w:sz w:val="28"/>
          <w:szCs w:val="28"/>
        </w:rPr>
        <w:t>в</w:t>
      </w:r>
      <w:r w:rsidR="00A25364" w:rsidRPr="00031708">
        <w:rPr>
          <w:rStyle w:val="1"/>
          <w:b/>
          <w:sz w:val="28"/>
          <w:szCs w:val="28"/>
        </w:rPr>
        <w:t>продовж доби</w:t>
      </w:r>
      <w:r w:rsidR="007C13D1" w:rsidRPr="00031708">
        <w:rPr>
          <w:rStyle w:val="1"/>
          <w:sz w:val="28"/>
          <w:szCs w:val="28"/>
        </w:rPr>
        <w:t xml:space="preserve"> </w:t>
      </w:r>
      <w:r w:rsidR="00C322A3" w:rsidRPr="00031708">
        <w:rPr>
          <w:rStyle w:val="1"/>
          <w:sz w:val="28"/>
          <w:szCs w:val="28"/>
        </w:rPr>
        <w:t>і</w:t>
      </w:r>
      <w:r w:rsidR="007C13D1" w:rsidRPr="00031708">
        <w:rPr>
          <w:rStyle w:val="1"/>
          <w:sz w:val="28"/>
          <w:szCs w:val="28"/>
        </w:rPr>
        <w:t xml:space="preserve">з дня ухвалення </w:t>
      </w:r>
      <w:proofErr w:type="spellStart"/>
      <w:r w:rsidR="007C13D1" w:rsidRPr="00031708">
        <w:rPr>
          <w:rStyle w:val="1"/>
          <w:sz w:val="28"/>
          <w:szCs w:val="28"/>
        </w:rPr>
        <w:t>реабілітуючого</w:t>
      </w:r>
      <w:proofErr w:type="spellEnd"/>
      <w:r w:rsidR="007C13D1" w:rsidRPr="00031708">
        <w:rPr>
          <w:rStyle w:val="1"/>
          <w:sz w:val="28"/>
          <w:szCs w:val="28"/>
        </w:rPr>
        <w:t xml:space="preserve"> судового рішення</w:t>
      </w:r>
      <w:r w:rsidR="00A25364" w:rsidRPr="00031708">
        <w:rPr>
          <w:rStyle w:val="1"/>
          <w:sz w:val="28"/>
          <w:szCs w:val="28"/>
        </w:rPr>
        <w:t xml:space="preserve"> </w:t>
      </w:r>
      <w:r w:rsidR="00A06F3A" w:rsidRPr="00031708">
        <w:rPr>
          <w:rStyle w:val="1"/>
          <w:sz w:val="28"/>
          <w:szCs w:val="28"/>
        </w:rPr>
        <w:t xml:space="preserve">відповідних </w:t>
      </w:r>
      <w:r w:rsidR="00AD3240" w:rsidRPr="00031708">
        <w:rPr>
          <w:rStyle w:val="1"/>
          <w:sz w:val="28"/>
          <w:szCs w:val="28"/>
        </w:rPr>
        <w:t xml:space="preserve">наглядових </w:t>
      </w:r>
      <w:r w:rsidR="00A06F3A" w:rsidRPr="00031708">
        <w:rPr>
          <w:rStyle w:val="1"/>
          <w:sz w:val="28"/>
          <w:szCs w:val="28"/>
        </w:rPr>
        <w:t xml:space="preserve">підрозділів обласної прокуратури </w:t>
      </w:r>
      <w:r w:rsidR="00AD3240" w:rsidRPr="00031708">
        <w:rPr>
          <w:rStyle w:val="1"/>
          <w:sz w:val="28"/>
          <w:szCs w:val="28"/>
        </w:rPr>
        <w:t xml:space="preserve">(із урахуванням спеціалізації, визначеної наказами Генерального прокурора, та пункту 2.1 цього наказу) та відділу організації і забезпечення підтримання публічного обвинувачення в суді обласної прокуратури </w:t>
      </w:r>
      <w:r w:rsidR="00532590" w:rsidRPr="00031708">
        <w:rPr>
          <w:rStyle w:val="1"/>
          <w:sz w:val="28"/>
          <w:szCs w:val="28"/>
        </w:rPr>
        <w:t xml:space="preserve">про </w:t>
      </w:r>
      <w:r w:rsidR="007C13D1" w:rsidRPr="00031708">
        <w:rPr>
          <w:rStyle w:val="1"/>
          <w:sz w:val="28"/>
          <w:szCs w:val="28"/>
        </w:rPr>
        <w:t>прийняття таких</w:t>
      </w:r>
      <w:r w:rsidR="00341A51" w:rsidRPr="00031708">
        <w:rPr>
          <w:rStyle w:val="1"/>
          <w:sz w:val="28"/>
          <w:szCs w:val="28"/>
        </w:rPr>
        <w:t xml:space="preserve"> </w:t>
      </w:r>
      <w:r w:rsidR="00A06F3A" w:rsidRPr="00031708">
        <w:rPr>
          <w:rStyle w:val="1"/>
          <w:sz w:val="28"/>
          <w:szCs w:val="28"/>
        </w:rPr>
        <w:t xml:space="preserve">рішень </w:t>
      </w:r>
      <w:r w:rsidR="00D8176A" w:rsidRPr="00031708">
        <w:rPr>
          <w:rStyle w:val="1"/>
          <w:sz w:val="28"/>
          <w:szCs w:val="28"/>
        </w:rPr>
        <w:t>з</w:t>
      </w:r>
      <w:r w:rsidR="007C13D1" w:rsidRPr="00031708">
        <w:rPr>
          <w:rStyle w:val="1"/>
          <w:sz w:val="28"/>
          <w:szCs w:val="28"/>
        </w:rPr>
        <w:t xml:space="preserve"> долуче</w:t>
      </w:r>
      <w:r w:rsidR="00C322A3" w:rsidRPr="00031708">
        <w:rPr>
          <w:rStyle w:val="1"/>
          <w:sz w:val="28"/>
          <w:szCs w:val="28"/>
        </w:rPr>
        <w:t>н</w:t>
      </w:r>
      <w:r w:rsidR="007C13D1" w:rsidRPr="00031708">
        <w:rPr>
          <w:rStyle w:val="1"/>
          <w:sz w:val="28"/>
          <w:szCs w:val="28"/>
        </w:rPr>
        <w:t xml:space="preserve">ням їх </w:t>
      </w:r>
      <w:r w:rsidR="00D8176A" w:rsidRPr="00031708">
        <w:rPr>
          <w:rStyle w:val="1"/>
          <w:sz w:val="28"/>
          <w:szCs w:val="28"/>
        </w:rPr>
        <w:t>копі</w:t>
      </w:r>
      <w:r w:rsidR="00341A51" w:rsidRPr="00031708">
        <w:rPr>
          <w:rStyle w:val="1"/>
          <w:sz w:val="28"/>
          <w:szCs w:val="28"/>
        </w:rPr>
        <w:t>й</w:t>
      </w:r>
      <w:r w:rsidR="007C13D1" w:rsidRPr="00031708">
        <w:rPr>
          <w:rStyle w:val="1"/>
          <w:sz w:val="28"/>
          <w:szCs w:val="28"/>
        </w:rPr>
        <w:t>.</w:t>
      </w:r>
    </w:p>
    <w:p w:rsidR="00F13213" w:rsidRPr="00031708" w:rsidRDefault="002565C0" w:rsidP="00787742">
      <w:pPr>
        <w:pStyle w:val="22"/>
        <w:tabs>
          <w:tab w:val="left" w:pos="0"/>
          <w:tab w:val="left" w:pos="1418"/>
        </w:tabs>
        <w:spacing w:before="120" w:after="120" w:line="240" w:lineRule="auto"/>
        <w:ind w:firstLine="709"/>
        <w:rPr>
          <w:rStyle w:val="1"/>
          <w:color w:val="FF0000"/>
          <w:sz w:val="28"/>
          <w:szCs w:val="28"/>
        </w:rPr>
      </w:pPr>
      <w:r w:rsidRPr="00031708">
        <w:rPr>
          <w:rStyle w:val="1"/>
          <w:b/>
          <w:sz w:val="28"/>
          <w:szCs w:val="28"/>
        </w:rPr>
        <w:t>2.5.</w:t>
      </w:r>
      <w:r w:rsidRPr="00031708">
        <w:rPr>
          <w:rStyle w:val="1"/>
          <w:sz w:val="28"/>
          <w:szCs w:val="28"/>
        </w:rPr>
        <w:tab/>
        <w:t xml:space="preserve">Оскарження </w:t>
      </w:r>
      <w:r w:rsidR="00F13213" w:rsidRPr="00031708">
        <w:rPr>
          <w:rStyle w:val="1"/>
          <w:sz w:val="28"/>
          <w:szCs w:val="28"/>
        </w:rPr>
        <w:t xml:space="preserve">за наявності підстав </w:t>
      </w:r>
      <w:r w:rsidRPr="00031708">
        <w:rPr>
          <w:rStyle w:val="1"/>
          <w:sz w:val="28"/>
          <w:szCs w:val="28"/>
        </w:rPr>
        <w:t xml:space="preserve">судових рішень, ухвалених </w:t>
      </w:r>
      <w:r w:rsidR="00F13213" w:rsidRPr="00031708">
        <w:rPr>
          <w:rStyle w:val="1"/>
          <w:sz w:val="28"/>
          <w:szCs w:val="28"/>
        </w:rPr>
        <w:t xml:space="preserve">за результатами судового розгляду із застосуванням ч. 3 ст. 349 КПК України, </w:t>
      </w:r>
      <w:r w:rsidRPr="00031708">
        <w:rPr>
          <w:rStyle w:val="1"/>
          <w:sz w:val="28"/>
          <w:szCs w:val="28"/>
        </w:rPr>
        <w:t xml:space="preserve">після </w:t>
      </w:r>
      <w:r w:rsidR="00F13213" w:rsidRPr="00031708">
        <w:rPr>
          <w:rStyle w:val="1"/>
          <w:sz w:val="28"/>
          <w:szCs w:val="28"/>
        </w:rPr>
        <w:t>ознайомлення з журналом судового засідання та технічним записом кримінального провадження в суді</w:t>
      </w:r>
      <w:r w:rsidR="00787742" w:rsidRPr="00031708">
        <w:rPr>
          <w:rStyle w:val="1"/>
          <w:sz w:val="28"/>
          <w:szCs w:val="28"/>
        </w:rPr>
        <w:t xml:space="preserve"> першої інстанції</w:t>
      </w:r>
      <w:r w:rsidR="009B3033" w:rsidRPr="00031708">
        <w:rPr>
          <w:rStyle w:val="1"/>
          <w:sz w:val="28"/>
          <w:szCs w:val="28"/>
        </w:rPr>
        <w:t>.</w:t>
      </w:r>
    </w:p>
    <w:p w:rsidR="0092408A" w:rsidRPr="00031708" w:rsidRDefault="0092408A" w:rsidP="00C01BFC">
      <w:pPr>
        <w:tabs>
          <w:tab w:val="left" w:pos="1418"/>
        </w:tabs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31708">
        <w:rPr>
          <w:rFonts w:ascii="Times New Roman" w:eastAsia="Times New Roman" w:hAnsi="Times New Roman"/>
          <w:b/>
          <w:sz w:val="28"/>
          <w:szCs w:val="28"/>
          <w:lang w:val="uk-UA"/>
        </w:rPr>
        <w:t>2.</w:t>
      </w:r>
      <w:r w:rsidR="00235D37" w:rsidRPr="00031708">
        <w:rPr>
          <w:rFonts w:ascii="Times New Roman" w:eastAsia="Times New Roman" w:hAnsi="Times New Roman"/>
          <w:b/>
          <w:sz w:val="28"/>
          <w:szCs w:val="28"/>
          <w:lang w:val="uk-UA"/>
        </w:rPr>
        <w:t>6</w:t>
      </w:r>
      <w:r w:rsidRPr="00031708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  <w:r w:rsidR="00C01BFC" w:rsidRPr="00031708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031708">
        <w:rPr>
          <w:rFonts w:ascii="Times New Roman" w:eastAsia="Times New Roman" w:hAnsi="Times New Roman"/>
          <w:sz w:val="28"/>
          <w:szCs w:val="28"/>
          <w:lang w:val="uk-UA"/>
        </w:rPr>
        <w:t xml:space="preserve">Участь прокурора у </w:t>
      </w:r>
      <w:r w:rsidR="00F5207B" w:rsidRPr="00031708">
        <w:rPr>
          <w:rFonts w:ascii="Times New Roman" w:eastAsia="Times New Roman" w:hAnsi="Times New Roman"/>
          <w:sz w:val="28"/>
          <w:szCs w:val="28"/>
          <w:lang w:val="uk-UA"/>
        </w:rPr>
        <w:t xml:space="preserve">кримінальному </w:t>
      </w:r>
      <w:r w:rsidRPr="00031708">
        <w:rPr>
          <w:rFonts w:ascii="Times New Roman" w:eastAsia="Times New Roman" w:hAnsi="Times New Roman"/>
          <w:sz w:val="28"/>
          <w:szCs w:val="28"/>
          <w:lang w:val="uk-UA"/>
        </w:rPr>
        <w:t xml:space="preserve">провадженні </w:t>
      </w:r>
      <w:r w:rsidR="00F5207B" w:rsidRPr="00031708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031708">
        <w:rPr>
          <w:rFonts w:ascii="Times New Roman" w:eastAsia="Times New Roman" w:hAnsi="Times New Roman"/>
          <w:sz w:val="28"/>
          <w:szCs w:val="28"/>
          <w:lang w:val="uk-UA"/>
        </w:rPr>
        <w:t xml:space="preserve"> перегляді </w:t>
      </w:r>
      <w:r w:rsidR="00F5207B" w:rsidRPr="00031708">
        <w:rPr>
          <w:rFonts w:ascii="Times New Roman" w:eastAsia="Times New Roman" w:hAnsi="Times New Roman"/>
          <w:sz w:val="28"/>
          <w:szCs w:val="28"/>
          <w:lang w:val="uk-UA"/>
        </w:rPr>
        <w:t xml:space="preserve">в апеляційному порядку </w:t>
      </w:r>
      <w:r w:rsidRPr="00031708">
        <w:rPr>
          <w:rFonts w:ascii="Times New Roman" w:eastAsia="Times New Roman" w:hAnsi="Times New Roman"/>
          <w:sz w:val="28"/>
          <w:szCs w:val="28"/>
          <w:lang w:val="uk-UA"/>
        </w:rPr>
        <w:t>ухвалених суд</w:t>
      </w:r>
      <w:r w:rsidR="00F5207B" w:rsidRPr="00031708">
        <w:rPr>
          <w:rFonts w:ascii="Times New Roman" w:eastAsia="Times New Roman" w:hAnsi="Times New Roman"/>
          <w:sz w:val="28"/>
          <w:szCs w:val="28"/>
          <w:lang w:val="uk-UA"/>
        </w:rPr>
        <w:t>ами</w:t>
      </w:r>
      <w:r w:rsidRPr="00031708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F5207B" w:rsidRPr="00031708">
        <w:rPr>
          <w:rFonts w:ascii="Times New Roman" w:eastAsia="Times New Roman" w:hAnsi="Times New Roman"/>
          <w:sz w:val="28"/>
          <w:szCs w:val="28"/>
          <w:lang w:val="uk-UA"/>
        </w:rPr>
        <w:t xml:space="preserve">першої інстанції </w:t>
      </w:r>
      <w:r w:rsidRPr="00031708">
        <w:rPr>
          <w:rFonts w:ascii="Times New Roman" w:eastAsia="Times New Roman" w:hAnsi="Times New Roman"/>
          <w:sz w:val="28"/>
          <w:szCs w:val="28"/>
          <w:lang w:val="uk-UA"/>
        </w:rPr>
        <w:t>реабілітуючих судових рішень.</w:t>
      </w:r>
      <w:r w:rsidR="002565C0" w:rsidRPr="00031708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565BB6" w:rsidRPr="00031708" w:rsidRDefault="00ED0BA5" w:rsidP="00565BB6">
      <w:pPr>
        <w:widowControl w:val="0"/>
        <w:shd w:val="clear" w:color="auto" w:fill="FFFFFF"/>
        <w:tabs>
          <w:tab w:val="left" w:pos="-7080"/>
        </w:tabs>
        <w:spacing w:before="120" w:after="12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031708">
        <w:rPr>
          <w:rStyle w:val="1"/>
          <w:rFonts w:eastAsia="Calibri"/>
          <w:b/>
          <w:sz w:val="28"/>
          <w:szCs w:val="28"/>
        </w:rPr>
        <w:lastRenderedPageBreak/>
        <w:t>3</w:t>
      </w:r>
      <w:r w:rsidR="00E438CF" w:rsidRPr="00031708">
        <w:rPr>
          <w:rStyle w:val="1"/>
          <w:rFonts w:eastAsia="Calibri"/>
          <w:b/>
          <w:sz w:val="28"/>
          <w:szCs w:val="28"/>
        </w:rPr>
        <w:t>.</w:t>
      </w:r>
      <w:r w:rsidR="002E6DA4" w:rsidRPr="00031708">
        <w:rPr>
          <w:rStyle w:val="1"/>
          <w:rFonts w:eastAsia="Calibri"/>
          <w:b/>
          <w:sz w:val="28"/>
          <w:szCs w:val="28"/>
        </w:rPr>
        <w:tab/>
      </w:r>
      <w:r w:rsidR="003C172B" w:rsidRPr="00031708">
        <w:rPr>
          <w:rStyle w:val="1"/>
          <w:rFonts w:eastAsia="Calibri"/>
          <w:b/>
          <w:sz w:val="28"/>
          <w:szCs w:val="28"/>
        </w:rPr>
        <w:t>Керівникам</w:t>
      </w:r>
      <w:r w:rsidR="003C172B" w:rsidRPr="00031708">
        <w:rPr>
          <w:rStyle w:val="1"/>
          <w:rFonts w:eastAsia="Calibri"/>
          <w:b/>
          <w:i/>
          <w:sz w:val="28"/>
          <w:szCs w:val="28"/>
        </w:rPr>
        <w:t xml:space="preserve"> </w:t>
      </w:r>
      <w:r w:rsidR="002E6DA4" w:rsidRPr="00031708">
        <w:rPr>
          <w:rStyle w:val="1"/>
          <w:rFonts w:eastAsiaTheme="minorHAnsi"/>
          <w:b/>
          <w:sz w:val="28"/>
          <w:szCs w:val="28"/>
        </w:rPr>
        <w:t xml:space="preserve">відповідних наглядових підрозділів обласної прокуратури </w:t>
      </w:r>
      <w:r w:rsidR="002E6DA4" w:rsidRPr="00031708">
        <w:rPr>
          <w:rStyle w:val="1"/>
          <w:rFonts w:eastAsiaTheme="minorHAnsi"/>
          <w:sz w:val="28"/>
          <w:szCs w:val="28"/>
        </w:rPr>
        <w:t>(із урахуванням спеціалізації, визначеної наказами Генерального прокурора, та пункту 2.1 цього наказу)</w:t>
      </w:r>
      <w:r w:rsidR="002E6DA4" w:rsidRPr="00031708">
        <w:rPr>
          <w:rStyle w:val="1"/>
          <w:rFonts w:eastAsiaTheme="minorHAnsi"/>
          <w:b/>
          <w:sz w:val="28"/>
          <w:szCs w:val="28"/>
        </w:rPr>
        <w:t xml:space="preserve"> та відділу організації і забезпечення підтримання публічного обвинувачення в суді обласної прокуратури</w:t>
      </w:r>
      <w:r w:rsidR="00565BB6" w:rsidRPr="00031708">
        <w:rPr>
          <w:rStyle w:val="1"/>
          <w:rFonts w:eastAsiaTheme="minorHAnsi"/>
          <w:sz w:val="28"/>
          <w:szCs w:val="28"/>
        </w:rPr>
        <w:t xml:space="preserve"> забезпечити</w:t>
      </w:r>
      <w:r w:rsidR="00565BB6" w:rsidRPr="00031708">
        <w:rPr>
          <w:rStyle w:val="1"/>
          <w:rFonts w:eastAsia="Calibri"/>
          <w:sz w:val="28"/>
          <w:szCs w:val="28"/>
        </w:rPr>
        <w:t>:</w:t>
      </w:r>
    </w:p>
    <w:p w:rsidR="008C1915" w:rsidRPr="00031708" w:rsidRDefault="00BD33C5" w:rsidP="008C1915">
      <w:pPr>
        <w:pStyle w:val="22"/>
        <w:tabs>
          <w:tab w:val="left" w:pos="0"/>
          <w:tab w:val="left" w:pos="709"/>
          <w:tab w:val="left" w:pos="1418"/>
        </w:tabs>
        <w:spacing w:before="120" w:after="120" w:line="240" w:lineRule="auto"/>
        <w:ind w:firstLine="0"/>
        <w:rPr>
          <w:rStyle w:val="1"/>
          <w:sz w:val="28"/>
          <w:szCs w:val="28"/>
        </w:rPr>
      </w:pPr>
      <w:r w:rsidRPr="00031708">
        <w:rPr>
          <w:b/>
          <w:color w:val="000000"/>
          <w:sz w:val="28"/>
          <w:szCs w:val="28"/>
          <w:lang w:val="uk-UA"/>
        </w:rPr>
        <w:tab/>
        <w:t>3.1.</w:t>
      </w:r>
      <w:r w:rsidR="00565BB6" w:rsidRPr="00031708">
        <w:rPr>
          <w:b/>
          <w:color w:val="000000"/>
          <w:sz w:val="28"/>
          <w:szCs w:val="28"/>
          <w:lang w:val="uk-UA"/>
        </w:rPr>
        <w:tab/>
      </w:r>
      <w:r w:rsidRPr="00031708">
        <w:rPr>
          <w:color w:val="000000"/>
          <w:sz w:val="28"/>
          <w:szCs w:val="28"/>
          <w:lang w:val="uk-UA"/>
        </w:rPr>
        <w:t>В</w:t>
      </w:r>
      <w:r w:rsidR="005E1352" w:rsidRPr="00031708">
        <w:rPr>
          <w:color w:val="000000"/>
          <w:sz w:val="28"/>
          <w:szCs w:val="28"/>
          <w:lang w:val="uk-UA"/>
        </w:rPr>
        <w:t>ивчення</w:t>
      </w:r>
      <w:r w:rsidRPr="00031708">
        <w:rPr>
          <w:color w:val="000000"/>
          <w:sz w:val="28"/>
          <w:szCs w:val="28"/>
          <w:lang w:val="uk-UA"/>
        </w:rPr>
        <w:t xml:space="preserve"> </w:t>
      </w:r>
      <w:r w:rsidR="005E1352" w:rsidRPr="00031708">
        <w:rPr>
          <w:color w:val="000000"/>
          <w:sz w:val="28"/>
          <w:szCs w:val="28"/>
          <w:lang w:val="uk-UA"/>
        </w:rPr>
        <w:t>судових</w:t>
      </w:r>
      <w:r w:rsidRPr="00031708">
        <w:rPr>
          <w:color w:val="000000"/>
          <w:sz w:val="28"/>
          <w:szCs w:val="28"/>
          <w:lang w:val="uk-UA"/>
        </w:rPr>
        <w:t xml:space="preserve"> </w:t>
      </w:r>
      <w:r w:rsidR="005E1352" w:rsidRPr="00031708">
        <w:rPr>
          <w:color w:val="000000"/>
          <w:sz w:val="28"/>
          <w:szCs w:val="28"/>
          <w:lang w:val="uk-UA"/>
        </w:rPr>
        <w:t>рішень, перевірку</w:t>
      </w:r>
      <w:r w:rsidRPr="00031708">
        <w:rPr>
          <w:color w:val="000000"/>
          <w:sz w:val="28"/>
          <w:szCs w:val="28"/>
          <w:lang w:val="uk-UA"/>
        </w:rPr>
        <w:t xml:space="preserve"> </w:t>
      </w:r>
      <w:r w:rsidR="004573AA" w:rsidRPr="00031708">
        <w:rPr>
          <w:color w:val="000000"/>
          <w:sz w:val="28"/>
          <w:szCs w:val="28"/>
          <w:lang w:val="uk-UA"/>
        </w:rPr>
        <w:t>довідо</w:t>
      </w:r>
      <w:r w:rsidRPr="00031708">
        <w:rPr>
          <w:color w:val="000000"/>
          <w:sz w:val="28"/>
          <w:szCs w:val="28"/>
          <w:lang w:val="uk-UA"/>
        </w:rPr>
        <w:t xml:space="preserve">к </w:t>
      </w:r>
      <w:r w:rsidR="004573AA" w:rsidRPr="00031708">
        <w:rPr>
          <w:color w:val="000000"/>
          <w:sz w:val="28"/>
          <w:szCs w:val="28"/>
          <w:lang w:val="uk-UA"/>
        </w:rPr>
        <w:t xml:space="preserve">окружних </w:t>
      </w:r>
      <w:r w:rsidR="005E1352" w:rsidRPr="00031708">
        <w:rPr>
          <w:color w:val="000000"/>
          <w:sz w:val="28"/>
          <w:szCs w:val="28"/>
          <w:lang w:val="uk-UA"/>
        </w:rPr>
        <w:t xml:space="preserve">прокуратур </w:t>
      </w:r>
      <w:r w:rsidR="007B306D" w:rsidRPr="00031708">
        <w:rPr>
          <w:color w:val="000000"/>
          <w:sz w:val="28"/>
          <w:szCs w:val="28"/>
          <w:lang w:val="uk-UA"/>
        </w:rPr>
        <w:t>щодо</w:t>
      </w:r>
      <w:r w:rsidRPr="00031708">
        <w:rPr>
          <w:color w:val="000000"/>
          <w:sz w:val="28"/>
          <w:szCs w:val="28"/>
          <w:lang w:val="uk-UA"/>
        </w:rPr>
        <w:t xml:space="preserve"> </w:t>
      </w:r>
      <w:r w:rsidR="007B306D" w:rsidRPr="00031708">
        <w:rPr>
          <w:color w:val="000000"/>
          <w:sz w:val="28"/>
          <w:szCs w:val="28"/>
          <w:lang w:val="uk-UA"/>
        </w:rPr>
        <w:t>їх</w:t>
      </w:r>
      <w:r w:rsidRPr="00031708">
        <w:rPr>
          <w:color w:val="000000"/>
          <w:sz w:val="28"/>
          <w:szCs w:val="28"/>
          <w:lang w:val="uk-UA"/>
        </w:rPr>
        <w:t xml:space="preserve"> </w:t>
      </w:r>
      <w:r w:rsidR="007B306D" w:rsidRPr="00031708">
        <w:rPr>
          <w:color w:val="000000"/>
          <w:sz w:val="28"/>
          <w:szCs w:val="28"/>
          <w:lang w:val="uk-UA"/>
        </w:rPr>
        <w:t>законності</w:t>
      </w:r>
      <w:r w:rsidR="005E1352" w:rsidRPr="00031708">
        <w:rPr>
          <w:color w:val="000000"/>
          <w:sz w:val="28"/>
          <w:szCs w:val="28"/>
          <w:lang w:val="uk-UA"/>
        </w:rPr>
        <w:t xml:space="preserve"> та </w:t>
      </w:r>
      <w:r w:rsidR="004F26EC" w:rsidRPr="00031708">
        <w:rPr>
          <w:color w:val="000000"/>
          <w:sz w:val="28"/>
          <w:szCs w:val="28"/>
          <w:lang w:val="uk-UA"/>
        </w:rPr>
        <w:t>наявності</w:t>
      </w:r>
      <w:r w:rsidR="008647A5" w:rsidRPr="00031708">
        <w:rPr>
          <w:color w:val="000000"/>
          <w:sz w:val="28"/>
          <w:szCs w:val="28"/>
          <w:lang w:val="uk-UA"/>
        </w:rPr>
        <w:t xml:space="preserve"> / відсутності</w:t>
      </w:r>
      <w:r w:rsidR="004F26EC" w:rsidRPr="00031708">
        <w:rPr>
          <w:color w:val="000000"/>
          <w:sz w:val="28"/>
          <w:szCs w:val="28"/>
          <w:lang w:val="uk-UA"/>
        </w:rPr>
        <w:t xml:space="preserve"> </w:t>
      </w:r>
      <w:r w:rsidR="005E1352" w:rsidRPr="00031708">
        <w:rPr>
          <w:sz w:val="28"/>
          <w:szCs w:val="28"/>
          <w:lang w:val="uk-UA"/>
        </w:rPr>
        <w:t>підстав для оск</w:t>
      </w:r>
      <w:r w:rsidR="007B306D" w:rsidRPr="00031708">
        <w:rPr>
          <w:sz w:val="28"/>
          <w:szCs w:val="28"/>
          <w:lang w:val="uk-UA"/>
        </w:rPr>
        <w:t>арження в апеляційному порядку</w:t>
      </w:r>
      <w:r w:rsidR="008647A5" w:rsidRPr="00031708">
        <w:rPr>
          <w:sz w:val="28"/>
          <w:szCs w:val="28"/>
          <w:lang w:val="uk-UA"/>
        </w:rPr>
        <w:t>,</w:t>
      </w:r>
      <w:r w:rsidR="004F26EC" w:rsidRPr="00031708">
        <w:rPr>
          <w:sz w:val="28"/>
          <w:szCs w:val="28"/>
          <w:lang w:val="uk-UA"/>
        </w:rPr>
        <w:t xml:space="preserve"> </w:t>
      </w:r>
      <w:r w:rsidR="00EE5E40" w:rsidRPr="00031708">
        <w:rPr>
          <w:sz w:val="28"/>
          <w:szCs w:val="28"/>
          <w:lang w:val="uk-UA"/>
        </w:rPr>
        <w:t xml:space="preserve">вивчення якості </w:t>
      </w:r>
      <w:r w:rsidR="00296FFF" w:rsidRPr="00031708">
        <w:rPr>
          <w:sz w:val="28"/>
          <w:szCs w:val="28"/>
          <w:lang w:val="uk-UA"/>
        </w:rPr>
        <w:t xml:space="preserve">та </w:t>
      </w:r>
      <w:proofErr w:type="spellStart"/>
      <w:r w:rsidR="00296FFF" w:rsidRPr="00031708">
        <w:rPr>
          <w:sz w:val="28"/>
          <w:szCs w:val="28"/>
          <w:lang w:val="uk-UA"/>
        </w:rPr>
        <w:t>обгрунтованості</w:t>
      </w:r>
      <w:proofErr w:type="spellEnd"/>
      <w:r w:rsidR="00296FFF" w:rsidRPr="00031708">
        <w:rPr>
          <w:sz w:val="28"/>
          <w:szCs w:val="28"/>
          <w:lang w:val="uk-UA"/>
        </w:rPr>
        <w:t xml:space="preserve"> </w:t>
      </w:r>
      <w:r w:rsidR="00EE5E40" w:rsidRPr="00031708">
        <w:rPr>
          <w:sz w:val="28"/>
          <w:szCs w:val="28"/>
          <w:lang w:val="uk-UA"/>
        </w:rPr>
        <w:t xml:space="preserve">поданих </w:t>
      </w:r>
      <w:r w:rsidR="008C1915" w:rsidRPr="00031708">
        <w:rPr>
          <w:sz w:val="28"/>
          <w:szCs w:val="28"/>
          <w:lang w:val="uk-UA"/>
        </w:rPr>
        <w:t xml:space="preserve">ними </w:t>
      </w:r>
      <w:r w:rsidR="008C1915" w:rsidRPr="0003170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апеляційних чи касаційних скарг, </w:t>
      </w:r>
      <w:r w:rsidR="008C1915" w:rsidRPr="00031708">
        <w:rPr>
          <w:rStyle w:val="1"/>
          <w:sz w:val="28"/>
          <w:szCs w:val="28"/>
        </w:rPr>
        <w:t>заяв про перегляд судового рішення за нововиявленими або виключними обставинами.</w:t>
      </w:r>
    </w:p>
    <w:p w:rsidR="00B535C9" w:rsidRPr="00031708" w:rsidRDefault="00AC6767" w:rsidP="008C1915">
      <w:pPr>
        <w:pStyle w:val="22"/>
        <w:tabs>
          <w:tab w:val="left" w:pos="0"/>
          <w:tab w:val="left" w:pos="709"/>
          <w:tab w:val="left" w:pos="1418"/>
        </w:tabs>
        <w:spacing w:before="120" w:after="120" w:line="240" w:lineRule="auto"/>
        <w:ind w:firstLine="0"/>
        <w:rPr>
          <w:color w:val="000000"/>
          <w:sz w:val="28"/>
          <w:szCs w:val="28"/>
          <w:lang w:val="uk-UA"/>
        </w:rPr>
      </w:pPr>
      <w:r w:rsidRPr="00031708">
        <w:rPr>
          <w:b/>
          <w:color w:val="000000"/>
          <w:sz w:val="28"/>
          <w:szCs w:val="28"/>
          <w:lang w:val="uk-UA"/>
        </w:rPr>
        <w:tab/>
      </w:r>
      <w:r w:rsidR="004F26EC" w:rsidRPr="00031708">
        <w:rPr>
          <w:b/>
          <w:color w:val="000000"/>
          <w:sz w:val="28"/>
          <w:szCs w:val="28"/>
          <w:lang w:val="uk-UA"/>
        </w:rPr>
        <w:t>3.2.</w:t>
      </w:r>
      <w:r w:rsidR="004F26EC" w:rsidRPr="00031708">
        <w:rPr>
          <w:b/>
          <w:color w:val="000000"/>
          <w:sz w:val="28"/>
          <w:szCs w:val="28"/>
          <w:lang w:val="uk-UA"/>
        </w:rPr>
        <w:tab/>
      </w:r>
      <w:r w:rsidR="00BD33C5" w:rsidRPr="00031708">
        <w:rPr>
          <w:color w:val="000000"/>
          <w:sz w:val="28"/>
          <w:szCs w:val="28"/>
          <w:lang w:val="uk-UA"/>
        </w:rPr>
        <w:t xml:space="preserve">У </w:t>
      </w:r>
      <w:r w:rsidR="004C4B65" w:rsidRPr="00031708">
        <w:rPr>
          <w:color w:val="000000"/>
          <w:sz w:val="28"/>
          <w:szCs w:val="28"/>
          <w:lang w:val="uk-UA"/>
        </w:rPr>
        <w:t>разі</w:t>
      </w:r>
      <w:r w:rsidR="003C1554" w:rsidRPr="00031708">
        <w:rPr>
          <w:color w:val="000000"/>
          <w:sz w:val="28"/>
          <w:szCs w:val="28"/>
          <w:lang w:val="uk-UA"/>
        </w:rPr>
        <w:t xml:space="preserve"> </w:t>
      </w:r>
      <w:r w:rsidR="004C4B65" w:rsidRPr="00031708">
        <w:rPr>
          <w:color w:val="000000"/>
          <w:sz w:val="28"/>
          <w:szCs w:val="28"/>
          <w:lang w:val="uk-UA"/>
        </w:rPr>
        <w:t>встановлення</w:t>
      </w:r>
      <w:r w:rsidR="003C1554" w:rsidRPr="00031708">
        <w:rPr>
          <w:color w:val="000000"/>
          <w:sz w:val="28"/>
          <w:szCs w:val="28"/>
          <w:lang w:val="uk-UA"/>
        </w:rPr>
        <w:t xml:space="preserve"> </w:t>
      </w:r>
      <w:r w:rsidR="004C4B65" w:rsidRPr="00031708">
        <w:rPr>
          <w:color w:val="000000"/>
          <w:sz w:val="28"/>
          <w:szCs w:val="28"/>
          <w:lang w:val="uk-UA"/>
        </w:rPr>
        <w:t xml:space="preserve">підстав для </w:t>
      </w:r>
      <w:r w:rsidR="003B4E2A" w:rsidRPr="00031708">
        <w:rPr>
          <w:color w:val="000000"/>
          <w:sz w:val="28"/>
          <w:szCs w:val="28"/>
          <w:lang w:val="uk-UA"/>
        </w:rPr>
        <w:t xml:space="preserve">подання </w:t>
      </w:r>
      <w:r w:rsidR="00432886" w:rsidRPr="0003170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апеляційної скарги</w:t>
      </w:r>
      <w:r w:rsidR="00D45E64" w:rsidRPr="0003170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100A68" w:rsidRPr="0003170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45E64" w:rsidRPr="00031708">
        <w:rPr>
          <w:rStyle w:val="1"/>
          <w:sz w:val="28"/>
          <w:szCs w:val="28"/>
        </w:rPr>
        <w:t>заяви про перегляд судового рішення за нововиявленими або виключними обставинами</w:t>
      </w:r>
      <w:r w:rsidR="00432886" w:rsidRPr="0003170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2A23A8" w:rsidRPr="0003170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доповнення, зміни або відмови від скарги</w:t>
      </w:r>
      <w:r w:rsidR="00583221" w:rsidRPr="0003170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заяв</w:t>
      </w:r>
      <w:r w:rsidR="009C55EF" w:rsidRPr="0003170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="00AA1FCA" w:rsidRPr="0003170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</w:t>
      </w:r>
      <w:r w:rsidR="003C1554" w:rsidRPr="0003170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535C9" w:rsidRPr="00031708">
        <w:rPr>
          <w:color w:val="000000"/>
          <w:sz w:val="28"/>
          <w:szCs w:val="28"/>
          <w:lang w:val="uk-UA"/>
        </w:rPr>
        <w:t>ініціювання внесення відповідних процесуальних документів та реалізацію передбачених кримінальним процесуальним законодавством повноважень керівництва обласної прокуратури згідно з розподілом обов’язків на їх подання.</w:t>
      </w:r>
    </w:p>
    <w:p w:rsidR="00987E33" w:rsidRPr="00031708" w:rsidRDefault="00EF045F" w:rsidP="004F26EC">
      <w:pPr>
        <w:pStyle w:val="22"/>
        <w:tabs>
          <w:tab w:val="left" w:pos="0"/>
          <w:tab w:val="left" w:pos="709"/>
          <w:tab w:val="left" w:pos="1418"/>
        </w:tabs>
        <w:spacing w:before="120" w:after="120" w:line="240" w:lineRule="auto"/>
        <w:ind w:firstLine="0"/>
        <w:rPr>
          <w:sz w:val="28"/>
          <w:szCs w:val="28"/>
          <w:lang w:val="uk-UA"/>
        </w:rPr>
      </w:pPr>
      <w:r w:rsidRPr="00031708">
        <w:rPr>
          <w:color w:val="FF0000"/>
          <w:sz w:val="28"/>
          <w:szCs w:val="28"/>
          <w:lang w:val="uk-UA"/>
        </w:rPr>
        <w:tab/>
      </w:r>
      <w:r w:rsidRPr="00031708">
        <w:rPr>
          <w:sz w:val="28"/>
          <w:szCs w:val="28"/>
          <w:lang w:val="uk-UA"/>
        </w:rPr>
        <w:t xml:space="preserve">За необхідності </w:t>
      </w:r>
      <w:r w:rsidR="005051C4" w:rsidRPr="00031708">
        <w:rPr>
          <w:sz w:val="28"/>
          <w:szCs w:val="28"/>
          <w:lang w:val="uk-UA"/>
        </w:rPr>
        <w:t xml:space="preserve">– </w:t>
      </w:r>
      <w:r w:rsidRPr="00031708">
        <w:rPr>
          <w:sz w:val="28"/>
          <w:szCs w:val="28"/>
          <w:lang w:val="uk-UA"/>
        </w:rPr>
        <w:t xml:space="preserve">підготовку матеріалів з метою попереднього обговорення </w:t>
      </w:r>
      <w:r w:rsidR="00987E33" w:rsidRPr="00031708">
        <w:rPr>
          <w:sz w:val="28"/>
          <w:szCs w:val="28"/>
          <w:lang w:val="uk-UA"/>
        </w:rPr>
        <w:t>відповідних питань на оперативних нарадах у першого заступника або заступника керівника обласної прокуратури.</w:t>
      </w:r>
    </w:p>
    <w:p w:rsidR="001B4411" w:rsidRPr="00031708" w:rsidRDefault="00ED01D7" w:rsidP="001B4411">
      <w:pPr>
        <w:pStyle w:val="22"/>
        <w:tabs>
          <w:tab w:val="left" w:pos="0"/>
          <w:tab w:val="left" w:pos="709"/>
        </w:tabs>
        <w:spacing w:before="120" w:after="120" w:line="240" w:lineRule="auto"/>
        <w:ind w:firstLine="0"/>
        <w:rPr>
          <w:color w:val="000000"/>
          <w:sz w:val="28"/>
          <w:szCs w:val="28"/>
          <w:lang w:val="uk-UA"/>
        </w:rPr>
      </w:pPr>
      <w:r w:rsidRPr="00031708">
        <w:rPr>
          <w:color w:val="000000"/>
          <w:sz w:val="28"/>
          <w:szCs w:val="28"/>
          <w:lang w:val="uk-UA"/>
        </w:rPr>
        <w:tab/>
        <w:t xml:space="preserve">У разі встановлення відділом організації і забезпечення підтримання публічного обвинувачення в суді </w:t>
      </w:r>
      <w:r w:rsidR="005051C4" w:rsidRPr="00031708">
        <w:rPr>
          <w:color w:val="000000"/>
          <w:sz w:val="28"/>
          <w:szCs w:val="28"/>
          <w:lang w:val="uk-UA"/>
        </w:rPr>
        <w:t xml:space="preserve">обласної прокуратури </w:t>
      </w:r>
      <w:r w:rsidRPr="00031708">
        <w:rPr>
          <w:color w:val="000000"/>
          <w:sz w:val="28"/>
          <w:szCs w:val="28"/>
          <w:lang w:val="uk-UA"/>
        </w:rPr>
        <w:t xml:space="preserve">підстав для </w:t>
      </w:r>
      <w:r w:rsidRPr="0003170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подання апеляційної чи касаційної скарги, </w:t>
      </w:r>
      <w:r w:rsidRPr="00031708">
        <w:rPr>
          <w:rStyle w:val="1"/>
          <w:sz w:val="28"/>
          <w:szCs w:val="28"/>
        </w:rPr>
        <w:t>заяви про перегляд судового рішення за нововиявленими або виключними обставинами</w:t>
      </w:r>
      <w:r w:rsidRPr="0003170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доповнення, зміни аб</w:t>
      </w:r>
      <w:r w:rsidR="005051C4" w:rsidRPr="0003170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 відмови від скарги, заяви у</w:t>
      </w:r>
      <w:r w:rsidR="005051C4" w:rsidRPr="00031708">
        <w:rPr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5051C4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кримінальних провадженнях</w:t>
      </w:r>
      <w:r w:rsidR="001B4411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8647A5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розглянутих за участю прокурорів окружних прокуратур, </w:t>
      </w:r>
      <w:r w:rsidR="001B4411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судові </w:t>
      </w:r>
      <w:r w:rsidR="005051C4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рішення </w:t>
      </w:r>
      <w:r w:rsidR="001B4411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="005051C4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яких </w:t>
      </w:r>
      <w:r w:rsidR="00482EFA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також </w:t>
      </w:r>
      <w:r w:rsidR="005051C4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вивча</w:t>
      </w:r>
      <w:r w:rsidR="00482EFA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ються</w:t>
      </w:r>
      <w:r w:rsidR="001B4411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5051C4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підрозділами обласної прокуратури, зазначеними </w:t>
      </w:r>
      <w:r w:rsidR="001B4411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абзацах 2 – 5 </w:t>
      </w:r>
      <w:r w:rsidR="005051C4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пункт</w:t>
      </w:r>
      <w:r w:rsidR="001B4411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5051C4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2.1 цього наказу</w:t>
      </w:r>
      <w:r w:rsidR="00CE0E2F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8647A5" w:rsidRPr="00031708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</w:t>
      </w:r>
      <w:r w:rsidR="001B4411" w:rsidRPr="0003170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исьмово повідомляти про це першого заступника чи заступника керівника</w:t>
      </w:r>
      <w:r w:rsidR="001B4411" w:rsidRPr="00031708">
        <w:rPr>
          <w:color w:val="000000"/>
          <w:sz w:val="28"/>
          <w:szCs w:val="28"/>
          <w:lang w:val="uk-UA"/>
        </w:rPr>
        <w:t xml:space="preserve"> обласної прокуратури, відповідального за стан організації наглядової роботи згідно з розподілом обов’язків.</w:t>
      </w:r>
    </w:p>
    <w:p w:rsidR="00EB0E9C" w:rsidRPr="00031708" w:rsidRDefault="00EB0E9C" w:rsidP="007B6F80">
      <w:pPr>
        <w:pStyle w:val="22"/>
        <w:tabs>
          <w:tab w:val="left" w:pos="0"/>
          <w:tab w:val="left" w:pos="709"/>
          <w:tab w:val="left" w:pos="851"/>
          <w:tab w:val="left" w:pos="1418"/>
        </w:tabs>
        <w:spacing w:before="120" w:after="120" w:line="240" w:lineRule="auto"/>
        <w:ind w:firstLine="0"/>
        <w:rPr>
          <w:sz w:val="28"/>
          <w:szCs w:val="28"/>
          <w:lang w:val="uk-UA" w:eastAsia="ru-RU"/>
        </w:rPr>
      </w:pPr>
      <w:r w:rsidRPr="00031708">
        <w:rPr>
          <w:color w:val="000000"/>
          <w:sz w:val="28"/>
          <w:szCs w:val="28"/>
          <w:lang w:val="uk-UA"/>
        </w:rPr>
        <w:tab/>
      </w:r>
      <w:r w:rsidR="007B6F80" w:rsidRPr="00031708">
        <w:rPr>
          <w:b/>
          <w:color w:val="000000"/>
          <w:sz w:val="28"/>
          <w:szCs w:val="28"/>
          <w:lang w:val="uk-UA"/>
        </w:rPr>
        <w:t>4</w:t>
      </w:r>
      <w:r w:rsidRPr="00031708">
        <w:rPr>
          <w:b/>
          <w:sz w:val="28"/>
          <w:szCs w:val="28"/>
          <w:lang w:val="uk-UA" w:eastAsia="ru-RU"/>
        </w:rPr>
        <w:t>.</w:t>
      </w:r>
      <w:r w:rsidR="006D4E33" w:rsidRPr="00031708">
        <w:rPr>
          <w:b/>
          <w:sz w:val="28"/>
          <w:szCs w:val="28"/>
          <w:lang w:val="uk-UA" w:eastAsia="ru-RU"/>
        </w:rPr>
        <w:tab/>
      </w:r>
      <w:r w:rsidRPr="00031708">
        <w:rPr>
          <w:sz w:val="28"/>
          <w:szCs w:val="28"/>
          <w:lang w:val="uk-UA" w:eastAsia="ru-RU"/>
        </w:rPr>
        <w:t>Участь у судовому провадженні з перегляду судових рішень в апеляційному порядку забезпечувати:</w:t>
      </w:r>
    </w:p>
    <w:p w:rsidR="00A81DD8" w:rsidRPr="00031708" w:rsidRDefault="00A81DD8" w:rsidP="007B6F80">
      <w:pPr>
        <w:tabs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03170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uk-UA" w:eastAsia="ru-RU"/>
        </w:rPr>
        <w:tab/>
      </w:r>
      <w:r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1)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у кримінальних провадженнях, у яких обвинувальні акти, клопотання про застосування примусових заходів медичного або виховного характеру, клопотання про звільнення особи від кримінальної відповідальності надіслано до суду прокурорами структурних підрозділів обласної прокуратури – прокурорам цих підрозділів відповідно до спеціалізації; </w:t>
      </w:r>
    </w:p>
    <w:p w:rsidR="00EB0E9C" w:rsidRPr="00031708" w:rsidRDefault="00A81DD8" w:rsidP="00C9012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0E43F9"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43F9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кримінальних провадженнях, у яких обвинувальні акти</w:t>
      </w:r>
      <w:r w:rsidR="00B076AF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92B73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клопотання про застосування примусових заходів медичного характеру та клопотання про </w:t>
      </w:r>
      <w:r w:rsidR="00C37377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звільнення особи 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кримінальної відповідальності </w:t>
      </w:r>
      <w:r w:rsidR="00B076AF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надіслані до суду прокурорами окружних прокуратур </w:t>
      </w:r>
      <w:r w:rsidR="00C37377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(крім 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кримінальних проваджень, зазначених у </w:t>
      </w:r>
      <w:r w:rsidR="00C37377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пункті 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пункту)</w:t>
      </w:r>
      <w:r w:rsidR="00B076AF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DE0A77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прокурорам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організації і забезпечення підтримання публічного обвинувачення в суді</w:t>
      </w:r>
      <w:r w:rsidR="00C37377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</w:t>
      </w:r>
      <w:r w:rsidR="00C37377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прокуратури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за необхідності або </w:t>
      </w:r>
      <w:r w:rsidR="002078B0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наявності позиції щодо особистої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</w:t>
      </w:r>
      <w:r w:rsidR="002078B0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прокурорам, які брали участь у судовому провадженні в суді першої інстанції</w:t>
      </w:r>
      <w:r w:rsidR="00B076AF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B0E9C" w:rsidRPr="00031708" w:rsidRDefault="00A025DA" w:rsidP="00C9012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B076AF"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076AF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кримінальних провадженнях, у яких обвинувальні акти</w:t>
      </w:r>
      <w:r w:rsidR="00AF52B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078B0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клопотання про застосування примусових заходів медичного або виховного характеру</w:t>
      </w:r>
      <w:r w:rsidR="00AF52B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078B0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клопотання про звільнення особи від кримінальної відповідальності</w:t>
      </w:r>
      <w:r w:rsidR="00AF52B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надіслані до суду прокурорами окружних прокуратур</w:t>
      </w:r>
      <w:r w:rsidR="002078B0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37377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зокрема про кримінальні правопорушення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B0E9C" w:rsidRPr="00031708" w:rsidRDefault="00AF52BC" w:rsidP="00AF52BC">
      <w:pPr>
        <w:tabs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сфері охорони дитинства; у яких неповнолітня особа залучена до провадження як потерпілий або є особою, права та інтереси якої порушено чи може бути порушено внаслідок вчинення кримінального правопорушення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неповнолітньої особи, у тому числі, якщо кримінальне провадження здійснюється щодо декількох осіб, хоча б одна з яких є неповнолітньою</w:t>
      </w:r>
      <w:r w:rsidR="00326752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стосовно особи, яка не досягла віку кримінальної відповідальності</w:t>
      </w:r>
      <w:r w:rsidR="00326752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975026" w:rsidRPr="00031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пов’язан</w:t>
      </w:r>
      <w:r w:rsidR="002078B0" w:rsidRPr="00031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і</w:t>
      </w:r>
      <w:r w:rsidR="00975026" w:rsidRPr="000317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з домашнім насильством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DE0A77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прокурорам 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захисту інтересів дітей та протидії домашньому насильству обласної прокуратури</w:t>
      </w:r>
      <w:r w:rsidR="00975026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за необхідності </w:t>
      </w:r>
      <w:r w:rsidR="002078B0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</w:t>
      </w:r>
      <w:r w:rsidR="00975026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78B0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наявності позиції щодо </w:t>
      </w:r>
      <w:r w:rsidR="00975026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особист</w:t>
      </w:r>
      <w:r w:rsidR="002078B0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975026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</w:t>
      </w:r>
      <w:r w:rsidR="002078B0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75026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прокурорам, які брали участь у судовому провадженні в суді першої інстанції</w:t>
      </w:r>
      <w:r w:rsidR="00326752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75026" w:rsidRPr="00031708" w:rsidRDefault="00326752" w:rsidP="00C9012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сфері охорони навколишнього природного середовища – </w:t>
      </w:r>
      <w:r w:rsidR="00DE0A77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прокурорам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Спеціалізованої екологічної прокуратури (на правах відділу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EB0E9C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прокуратури</w:t>
      </w:r>
      <w:r w:rsidR="00975026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за необхідності або </w:t>
      </w:r>
      <w:r w:rsidR="002078B0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наявності позиції щодо особистої участі </w:t>
      </w:r>
      <w:r w:rsidR="00975026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прокурорам, які брали участь у судовому провадженні в суді першої інстанції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906AB" w:rsidRPr="00031708" w:rsidRDefault="00326752" w:rsidP="00326752">
      <w:pPr>
        <w:tabs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E0A77"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віднесені до підслідності органів Бюро економічної безпеки України –</w:t>
      </w:r>
      <w:r w:rsidR="00BE2051"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E0A77"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прокурорам</w:t>
      </w:r>
      <w:r w:rsidR="00DE0A77" w:rsidRPr="000317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відділу нагляду за додержанням законів органами Бюро економічної безпеки України</w:t>
      </w:r>
      <w:r w:rsidR="00CF10E4" w:rsidRPr="000317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обласної прокуратури,</w:t>
      </w:r>
      <w:r w:rsidR="00975026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за необхідності або </w:t>
      </w:r>
      <w:r w:rsidR="002078B0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наявності позиції щодо особистої участі </w:t>
      </w:r>
      <w:r w:rsidR="00975026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прокурорам, які брали участь у судовому провадженні в суді першої інстанції</w:t>
      </w:r>
      <w:r w:rsidR="00CF10E4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F0F49" w:rsidRPr="00031708" w:rsidRDefault="00CF10E4" w:rsidP="00CF10E4">
      <w:pPr>
        <w:widowControl w:val="0"/>
        <w:shd w:val="clear" w:color="auto" w:fill="FFFFFF"/>
        <w:tabs>
          <w:tab w:val="left" w:pos="-7080"/>
          <w:tab w:val="left" w:pos="709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–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вчинені на державних підприємствах та в установах, створених для забезпечення виконання завдань Державної кримінально-виконавчої служби України – прокурорам </w:t>
      </w:r>
      <w:r w:rsidRPr="000317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відділу протидії </w:t>
      </w:r>
      <w:r w:rsidRPr="00031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порушенням прав людини у правоохоронній та пенітенціарній сферах обласної</w:t>
      </w:r>
      <w:r w:rsidRPr="000317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прокуратури, </w:t>
      </w:r>
      <w:r w:rsidR="002819CA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за необхідності або наявності позиції щодо особистої участі – прокурорам, які брали участь у судовому провадженні в суді першої інстанції</w:t>
      </w:r>
      <w:r w:rsidR="00FC47A9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4251F" w:rsidRPr="00031708" w:rsidRDefault="00A026E4" w:rsidP="0044251F">
      <w:pPr>
        <w:widowControl w:val="0"/>
        <w:shd w:val="clear" w:color="auto" w:fill="FFFFFF"/>
        <w:tabs>
          <w:tab w:val="left" w:pos="-708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</w:pPr>
      <w:r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A025DA"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A025DA" w:rsidRPr="000317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025DA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у</w:t>
      </w:r>
      <w:r w:rsidR="00E97801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кримінальних провадженнях, </w:t>
      </w:r>
      <w:r w:rsidR="00A025DA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в</w:t>
      </w:r>
      <w:r w:rsidR="00E97801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яких ухвалено</w:t>
      </w:r>
      <w:r w:rsidR="00EB0E9C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виправдувальн</w:t>
      </w:r>
      <w:r w:rsidR="00E97801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і</w:t>
      </w:r>
      <w:r w:rsidR="00EB0E9C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вирок</w:t>
      </w:r>
      <w:r w:rsidR="00E97801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и</w:t>
      </w:r>
      <w:r w:rsidR="00EB0E9C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="00A025DA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або</w:t>
      </w:r>
      <w:r w:rsidR="00EB0E9C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ухвал</w:t>
      </w:r>
      <w:r w:rsidR="00E97801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и</w:t>
      </w:r>
      <w:r w:rsidR="00EB0E9C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про закриття кримінального провадження з підстав, передбачених пунктами 1, 2 частини першої, пунктом 2 частини другої статті 284, частиною другою статті 501, частиною третьою статті 513 КПК України, за участю</w:t>
      </w:r>
      <w:r w:rsidR="0044251F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прокурорів окружних прокуратур</w:t>
      </w:r>
      <w:r w:rsidR="00EB0E9C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="0044251F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–</w:t>
      </w:r>
      <w:r w:rsidR="00EB0E9C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прокурорам</w:t>
      </w:r>
      <w:r w:rsidR="00EB0E9C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відділ</w:t>
      </w:r>
      <w:r w:rsidR="00D8164E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у</w:t>
      </w:r>
      <w:r w:rsidR="00EB0E9C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організації і забезпечення підтримання публічного обвинувачення в суді</w:t>
      </w:r>
      <w:r w:rsidR="0044251F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="0044251F" w:rsidRPr="0003170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або</w:t>
      </w:r>
      <w:r w:rsidR="0044251F" w:rsidRPr="00031708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відповідних наглядових підрозділів обласної прокуратури (із урахуванням спеціалізації, визначеної наказами Генерального прокурора, та підпункту 3 цього пункту) </w:t>
      </w:r>
      <w:r w:rsidR="0044251F" w:rsidRPr="0003170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спільно з прокурорами, які брали участь у судовому провадженні в суді першої інстанції.</w:t>
      </w:r>
    </w:p>
    <w:p w:rsidR="0087543E" w:rsidRPr="00031708" w:rsidRDefault="007B6F80" w:rsidP="00C8431F">
      <w:pPr>
        <w:widowControl w:val="0"/>
        <w:shd w:val="clear" w:color="auto" w:fill="FFFFFF"/>
        <w:tabs>
          <w:tab w:val="left" w:pos="-7080"/>
          <w:tab w:val="left" w:pos="1418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170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</w:t>
      </w:r>
      <w:r w:rsidR="00173E16" w:rsidRPr="000317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8431F" w:rsidRPr="0003170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73E16" w:rsidRPr="000317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8431F" w:rsidRPr="0003170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73E16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При забезпеченні прокурорами окружних прокуратур особистої участі в </w:t>
      </w:r>
      <w:r w:rsidR="00726B56" w:rsidRPr="00031708">
        <w:rPr>
          <w:rFonts w:ascii="Times New Roman" w:hAnsi="Times New Roman" w:cs="Times New Roman"/>
          <w:sz w:val="28"/>
          <w:szCs w:val="28"/>
          <w:lang w:val="uk-UA"/>
        </w:rPr>
        <w:t>судовому провадженні з перегляду судових рішень в апеляці</w:t>
      </w:r>
      <w:r w:rsidR="00173E16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йному </w:t>
      </w:r>
      <w:r w:rsidR="00726B56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порядку </w:t>
      </w:r>
      <w:r w:rsidR="00CD13B1" w:rsidRPr="0003170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73E16" w:rsidRPr="00031708">
        <w:rPr>
          <w:rStyle w:val="rvts9"/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продовж доби</w:t>
      </w:r>
      <w:r w:rsidR="00173E16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дня проголошення судом апеляційної інстанції рішення</w:t>
      </w:r>
      <w:r w:rsidR="00173E16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 складати </w:t>
      </w:r>
      <w:r w:rsidR="00173E16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довідку з правовою позицією про його законність і наявність підстав для подальшого оскарження, яку </w:t>
      </w:r>
      <w:r w:rsidR="00CD13B1" w:rsidRPr="00031708">
        <w:rPr>
          <w:rStyle w:val="rvts9"/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протягом</w:t>
      </w:r>
      <w:r w:rsidR="00173E16" w:rsidRPr="00031708">
        <w:rPr>
          <w:rStyle w:val="rvts9"/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п’яти діб</w:t>
      </w:r>
      <w:r w:rsidR="00173E16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погоджувати </w:t>
      </w:r>
      <w:r w:rsidR="00CD13B1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173E16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керівник</w:t>
      </w:r>
      <w:r w:rsidR="00CD13B1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="00173E16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окружної прокуратури, його перш</w:t>
      </w:r>
      <w:r w:rsidR="00CD13B1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ого</w:t>
      </w:r>
      <w:r w:rsidR="00173E16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заступник</w:t>
      </w:r>
      <w:r w:rsidR="00CD13B1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="00173E16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або заступник</w:t>
      </w:r>
      <w:r w:rsidR="00CD13B1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="00173E16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згідно з розподілом обов’язків </w:t>
      </w:r>
      <w:r w:rsidR="00173E16" w:rsidRPr="00031708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</w:t>
      </w:r>
      <w:r w:rsidR="00726B56" w:rsidRPr="000317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не пізніше</w:t>
      </w:r>
      <w:r w:rsidR="00173E16" w:rsidRPr="000317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73E16" w:rsidRPr="0003170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наступної доби</w:t>
      </w:r>
      <w:r w:rsidR="00173E16" w:rsidRPr="00031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після погодження</w:t>
      </w:r>
      <w:r w:rsidR="00173E16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26B56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надсилати </w:t>
      </w:r>
      <w:r w:rsidR="0087543E" w:rsidRPr="000317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через </w:t>
      </w:r>
      <w:r w:rsidR="002965A3" w:rsidRPr="000317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систему електронного документообігу </w:t>
      </w:r>
      <w:r w:rsidR="00173E16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 відділу організації і </w:t>
      </w:r>
      <w:r w:rsidR="00726B56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забезпечення </w:t>
      </w:r>
      <w:r w:rsidR="00173E16" w:rsidRPr="00031708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підтримання публічного обвинувачення в суді</w:t>
      </w:r>
      <w:r w:rsidR="0087543E" w:rsidRPr="00031708">
        <w:rPr>
          <w:rFonts w:ascii="Times New Roman" w:hAnsi="Times New Roman" w:cs="Times New Roman"/>
          <w:bCs/>
          <w:color w:val="C0504D" w:themeColor="accent2"/>
          <w:sz w:val="28"/>
          <w:szCs w:val="28"/>
          <w:lang w:val="uk-UA"/>
        </w:rPr>
        <w:t xml:space="preserve"> </w:t>
      </w:r>
      <w:r w:rsidR="0087543E" w:rsidRPr="0003170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або</w:t>
      </w:r>
      <w:r w:rsidR="00543DF4" w:rsidRPr="00031708">
        <w:rPr>
          <w:rFonts w:ascii="Times New Roman" w:hAnsi="Times New Roman" w:cs="Times New Roman"/>
          <w:bCs/>
          <w:color w:val="C0504D" w:themeColor="accent2"/>
          <w:sz w:val="28"/>
          <w:szCs w:val="28"/>
          <w:lang w:val="uk-UA"/>
        </w:rPr>
        <w:t xml:space="preserve"> </w:t>
      </w:r>
      <w:r w:rsidR="0087543E" w:rsidRPr="00031708">
        <w:rPr>
          <w:rStyle w:val="1"/>
          <w:rFonts w:eastAsiaTheme="minorHAnsi"/>
          <w:sz w:val="28"/>
          <w:szCs w:val="28"/>
        </w:rPr>
        <w:t>відповідних наглядових підрозділів обласної прокуратури (із урахуванням спеціалізації, визначеної наказами Генерального прокурора, та пункту 2.1 цього наказу).</w:t>
      </w:r>
    </w:p>
    <w:p w:rsidR="0002246D" w:rsidRPr="00031708" w:rsidRDefault="007B6F80" w:rsidP="003B68DC">
      <w:pPr>
        <w:pStyle w:val="22"/>
        <w:shd w:val="clear" w:color="auto" w:fill="auto"/>
        <w:tabs>
          <w:tab w:val="left" w:pos="0"/>
          <w:tab w:val="left" w:pos="1418"/>
        </w:tabs>
        <w:spacing w:before="120" w:after="120" w:line="240" w:lineRule="auto"/>
        <w:ind w:firstLine="709"/>
        <w:rPr>
          <w:rStyle w:val="1"/>
          <w:sz w:val="28"/>
          <w:szCs w:val="28"/>
        </w:rPr>
      </w:pPr>
      <w:r w:rsidRPr="00031708">
        <w:rPr>
          <w:rStyle w:val="1"/>
          <w:b/>
          <w:sz w:val="28"/>
          <w:szCs w:val="28"/>
        </w:rPr>
        <w:t>5</w:t>
      </w:r>
      <w:r w:rsidR="00B54E4A" w:rsidRPr="00031708">
        <w:rPr>
          <w:rStyle w:val="1"/>
          <w:b/>
          <w:sz w:val="28"/>
          <w:szCs w:val="28"/>
        </w:rPr>
        <w:t>.</w:t>
      </w:r>
      <w:r w:rsidR="0087543E" w:rsidRPr="00031708">
        <w:rPr>
          <w:rStyle w:val="1"/>
          <w:b/>
          <w:sz w:val="28"/>
          <w:szCs w:val="28"/>
        </w:rPr>
        <w:tab/>
      </w:r>
      <w:r w:rsidR="007B7ED8" w:rsidRPr="00031708">
        <w:rPr>
          <w:rStyle w:val="1"/>
          <w:b/>
          <w:sz w:val="28"/>
          <w:szCs w:val="28"/>
        </w:rPr>
        <w:t xml:space="preserve">Керівникам </w:t>
      </w:r>
      <w:r w:rsidR="00557801" w:rsidRPr="00031708">
        <w:rPr>
          <w:rStyle w:val="1"/>
          <w:b/>
          <w:sz w:val="28"/>
          <w:szCs w:val="28"/>
        </w:rPr>
        <w:t xml:space="preserve">самостійних </w:t>
      </w:r>
      <w:r w:rsidR="007B7ED8" w:rsidRPr="00031708">
        <w:rPr>
          <w:rStyle w:val="1"/>
          <w:b/>
          <w:sz w:val="28"/>
          <w:szCs w:val="28"/>
        </w:rPr>
        <w:t xml:space="preserve">структурних </w:t>
      </w:r>
      <w:r w:rsidR="00355244" w:rsidRPr="00031708">
        <w:rPr>
          <w:rStyle w:val="1"/>
          <w:b/>
          <w:sz w:val="28"/>
          <w:szCs w:val="28"/>
        </w:rPr>
        <w:t xml:space="preserve">підрозділів обласної </w:t>
      </w:r>
      <w:r w:rsidR="00580D8D" w:rsidRPr="00031708">
        <w:rPr>
          <w:rStyle w:val="1"/>
          <w:b/>
          <w:sz w:val="28"/>
          <w:szCs w:val="28"/>
        </w:rPr>
        <w:t xml:space="preserve"> прокуратури</w:t>
      </w:r>
      <w:r w:rsidR="0088246C" w:rsidRPr="00031708">
        <w:rPr>
          <w:rStyle w:val="1"/>
          <w:b/>
          <w:i/>
          <w:sz w:val="28"/>
          <w:szCs w:val="28"/>
        </w:rPr>
        <w:t xml:space="preserve"> </w:t>
      </w:r>
      <w:r w:rsidR="00557801" w:rsidRPr="00031708">
        <w:rPr>
          <w:rStyle w:val="1"/>
          <w:sz w:val="28"/>
          <w:szCs w:val="28"/>
        </w:rPr>
        <w:t xml:space="preserve">в межах компетенції </w:t>
      </w:r>
      <w:r w:rsidR="007B7ED8" w:rsidRPr="00031708">
        <w:rPr>
          <w:rStyle w:val="1"/>
          <w:sz w:val="28"/>
          <w:szCs w:val="28"/>
        </w:rPr>
        <w:t>забезпечити:</w:t>
      </w:r>
    </w:p>
    <w:p w:rsidR="00D35632" w:rsidRPr="00031708" w:rsidRDefault="007B6F80" w:rsidP="00D35632">
      <w:pPr>
        <w:shd w:val="clear" w:color="auto" w:fill="FFFFFF"/>
        <w:tabs>
          <w:tab w:val="left" w:pos="1418"/>
        </w:tabs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70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161A1" w:rsidRPr="00031708">
        <w:rPr>
          <w:rFonts w:ascii="Times New Roman" w:hAnsi="Times New Roman" w:cs="Times New Roman"/>
          <w:b/>
          <w:sz w:val="28"/>
          <w:szCs w:val="28"/>
          <w:lang w:val="uk-UA"/>
        </w:rPr>
        <w:t>.1.</w:t>
      </w:r>
      <w:r w:rsidR="003B68DC" w:rsidRPr="0003170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161A1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Взаємодію між відповідними структурними підрозділами обласної прокуратури та окружними прокуратурами </w:t>
      </w:r>
      <w:r w:rsidR="003B68DC" w:rsidRPr="00031708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C161A1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 завчасного інформування про необхідність участі </w:t>
      </w:r>
      <w:r w:rsidR="00D35632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в апеляційному розгляді прокурора окружної прокуратури, який брав </w:t>
      </w:r>
      <w:r w:rsidR="00D35632" w:rsidRPr="0003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участь у судовому провадженні в суді першої інстанції</w:t>
      </w:r>
      <w:r w:rsidR="00D35632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, а також про дату та час апеляційного розгляду. </w:t>
      </w:r>
    </w:p>
    <w:p w:rsidR="00CB5328" w:rsidRPr="00031708" w:rsidRDefault="007B6F80" w:rsidP="00CB5328">
      <w:pPr>
        <w:shd w:val="clear" w:color="auto" w:fill="FFFFFF"/>
        <w:tabs>
          <w:tab w:val="left" w:pos="1418"/>
        </w:tabs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70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543C3" w:rsidRPr="00031708">
        <w:rPr>
          <w:rFonts w:ascii="Times New Roman" w:hAnsi="Times New Roman" w:cs="Times New Roman"/>
          <w:b/>
          <w:sz w:val="28"/>
          <w:szCs w:val="28"/>
          <w:lang w:val="uk-UA"/>
        </w:rPr>
        <w:t>.2.</w:t>
      </w:r>
      <w:r w:rsidR="008543C3" w:rsidRPr="0003170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Вивчення причин </w:t>
      </w:r>
      <w:proofErr w:type="spellStart"/>
      <w:r w:rsidR="008543C3" w:rsidRPr="00031708">
        <w:rPr>
          <w:rFonts w:ascii="Times New Roman" w:hAnsi="Times New Roman" w:cs="Times New Roman"/>
          <w:sz w:val="28"/>
          <w:szCs w:val="28"/>
          <w:lang w:val="uk-UA"/>
        </w:rPr>
        <w:t>неоскарження</w:t>
      </w:r>
      <w:proofErr w:type="spellEnd"/>
      <w:r w:rsidR="008543C3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 прокурорами судових рішень</w:t>
      </w:r>
      <w:r w:rsidR="00CB5328" w:rsidRPr="00031708">
        <w:rPr>
          <w:rFonts w:ascii="Times New Roman" w:hAnsi="Times New Roman" w:cs="Times New Roman"/>
          <w:sz w:val="28"/>
          <w:szCs w:val="28"/>
          <w:lang w:val="uk-UA"/>
        </w:rPr>
        <w:t>, скасованих</w:t>
      </w:r>
      <w:r w:rsidR="008543C3" w:rsidRPr="00031708">
        <w:rPr>
          <w:rFonts w:ascii="Times New Roman" w:hAnsi="Times New Roman" w:cs="Times New Roman"/>
          <w:sz w:val="28"/>
          <w:szCs w:val="28"/>
          <w:lang w:val="uk-UA"/>
        </w:rPr>
        <w:t xml:space="preserve"> судами апеляційної </w:t>
      </w:r>
      <w:r w:rsidR="00CB5328" w:rsidRPr="00031708">
        <w:rPr>
          <w:rFonts w:ascii="Times New Roman" w:hAnsi="Times New Roman" w:cs="Times New Roman"/>
          <w:sz w:val="28"/>
          <w:szCs w:val="28"/>
          <w:lang w:val="uk-UA"/>
        </w:rPr>
        <w:t>або к</w:t>
      </w:r>
      <w:r w:rsidR="008543C3" w:rsidRPr="00031708">
        <w:rPr>
          <w:rFonts w:ascii="Times New Roman" w:hAnsi="Times New Roman" w:cs="Times New Roman"/>
          <w:sz w:val="28"/>
          <w:szCs w:val="28"/>
          <w:lang w:val="uk-UA"/>
        </w:rPr>
        <w:t>асаційної інстанцій за скаргами інших учасників кримінального провадження, за необхідності ініціювання їх обговорення на оперативних нарадах у першого заступника або заступника керівника обласної прокур</w:t>
      </w:r>
      <w:r w:rsidR="00CB5328" w:rsidRPr="00031708">
        <w:rPr>
          <w:rFonts w:ascii="Times New Roman" w:hAnsi="Times New Roman" w:cs="Times New Roman"/>
          <w:sz w:val="28"/>
          <w:szCs w:val="28"/>
          <w:lang w:val="uk-UA"/>
        </w:rPr>
        <w:t>атури, вирішення питання про притягнення до відповідальності осіб у разі неналежного виконання службових обов’язків.</w:t>
      </w:r>
    </w:p>
    <w:p w:rsidR="00557801" w:rsidRPr="00031708" w:rsidRDefault="007B6F80" w:rsidP="003B68DC">
      <w:pPr>
        <w:pStyle w:val="22"/>
        <w:shd w:val="clear" w:color="auto" w:fill="auto"/>
        <w:tabs>
          <w:tab w:val="left" w:pos="0"/>
          <w:tab w:val="left" w:pos="1418"/>
        </w:tabs>
        <w:spacing w:before="120" w:after="120" w:line="240" w:lineRule="auto"/>
        <w:ind w:firstLine="709"/>
        <w:rPr>
          <w:bCs/>
          <w:color w:val="000000"/>
          <w:sz w:val="28"/>
          <w:szCs w:val="28"/>
          <w:lang w:val="uk-UA"/>
        </w:rPr>
      </w:pPr>
      <w:r w:rsidRPr="00031708">
        <w:rPr>
          <w:rStyle w:val="1"/>
          <w:b/>
          <w:sz w:val="28"/>
          <w:szCs w:val="28"/>
        </w:rPr>
        <w:t>5</w:t>
      </w:r>
      <w:r w:rsidR="00C161A1" w:rsidRPr="00031708">
        <w:rPr>
          <w:rStyle w:val="1"/>
          <w:b/>
          <w:sz w:val="28"/>
          <w:szCs w:val="28"/>
        </w:rPr>
        <w:t>.</w:t>
      </w:r>
      <w:r w:rsidR="008543C3" w:rsidRPr="00031708">
        <w:rPr>
          <w:rStyle w:val="1"/>
          <w:b/>
          <w:sz w:val="28"/>
          <w:szCs w:val="28"/>
        </w:rPr>
        <w:t>3</w:t>
      </w:r>
      <w:r w:rsidR="00C161A1" w:rsidRPr="00031708">
        <w:rPr>
          <w:rStyle w:val="1"/>
          <w:b/>
          <w:sz w:val="28"/>
          <w:szCs w:val="28"/>
        </w:rPr>
        <w:t>.</w:t>
      </w:r>
      <w:r w:rsidR="003B68DC" w:rsidRPr="00031708">
        <w:rPr>
          <w:rStyle w:val="1"/>
          <w:b/>
          <w:sz w:val="28"/>
          <w:szCs w:val="28"/>
        </w:rPr>
        <w:tab/>
      </w:r>
      <w:r w:rsidR="00C161A1" w:rsidRPr="00031708">
        <w:rPr>
          <w:rStyle w:val="1"/>
          <w:sz w:val="28"/>
          <w:szCs w:val="28"/>
        </w:rPr>
        <w:t>І</w:t>
      </w:r>
      <w:r w:rsidR="00557801" w:rsidRPr="00031708">
        <w:rPr>
          <w:bCs/>
          <w:color w:val="000000"/>
          <w:sz w:val="28"/>
          <w:szCs w:val="28"/>
          <w:lang w:val="uk-UA"/>
        </w:rPr>
        <w:t xml:space="preserve">нформування </w:t>
      </w:r>
      <w:r w:rsidR="00557801" w:rsidRPr="00031708">
        <w:rPr>
          <w:color w:val="000000"/>
          <w:sz w:val="28"/>
          <w:szCs w:val="28"/>
          <w:lang w:val="uk-UA"/>
        </w:rPr>
        <w:t xml:space="preserve">у триденний строк із дня ухвалення </w:t>
      </w:r>
      <w:proofErr w:type="spellStart"/>
      <w:r w:rsidR="00557801" w:rsidRPr="00031708">
        <w:rPr>
          <w:color w:val="000000"/>
          <w:sz w:val="28"/>
          <w:szCs w:val="28"/>
          <w:lang w:val="uk-UA"/>
        </w:rPr>
        <w:t>реабілітуючого</w:t>
      </w:r>
      <w:proofErr w:type="spellEnd"/>
      <w:r w:rsidR="00557801" w:rsidRPr="00031708">
        <w:rPr>
          <w:color w:val="000000"/>
          <w:sz w:val="28"/>
          <w:szCs w:val="28"/>
          <w:lang w:val="uk-UA"/>
        </w:rPr>
        <w:t xml:space="preserve"> судового рішення</w:t>
      </w:r>
      <w:r w:rsidR="00557801" w:rsidRPr="00031708">
        <w:rPr>
          <w:bCs/>
          <w:color w:val="000000"/>
          <w:sz w:val="28"/>
          <w:szCs w:val="28"/>
          <w:lang w:val="uk-UA"/>
        </w:rPr>
        <w:t xml:space="preserve"> про прийняття такого рішення</w:t>
      </w:r>
      <w:r w:rsidR="00557801" w:rsidRPr="00031708">
        <w:rPr>
          <w:color w:val="000000"/>
          <w:sz w:val="28"/>
          <w:szCs w:val="28"/>
          <w:lang w:val="uk-UA"/>
        </w:rPr>
        <w:t xml:space="preserve">, а надалі – про його скасування чи набрання законної сили </w:t>
      </w:r>
      <w:r w:rsidR="000434A3" w:rsidRPr="00031708">
        <w:rPr>
          <w:color w:val="000000"/>
          <w:sz w:val="28"/>
          <w:szCs w:val="28"/>
          <w:lang w:val="uk-UA"/>
        </w:rPr>
        <w:t>спеціалізован</w:t>
      </w:r>
      <w:r w:rsidR="00583221" w:rsidRPr="00031708">
        <w:rPr>
          <w:color w:val="000000"/>
          <w:sz w:val="28"/>
          <w:szCs w:val="28"/>
          <w:lang w:val="uk-UA"/>
        </w:rPr>
        <w:t>их</w:t>
      </w:r>
      <w:r w:rsidR="000434A3" w:rsidRPr="00031708">
        <w:rPr>
          <w:color w:val="000000"/>
          <w:sz w:val="28"/>
          <w:szCs w:val="28"/>
          <w:lang w:val="uk-UA"/>
        </w:rPr>
        <w:t xml:space="preserve"> наглядов</w:t>
      </w:r>
      <w:r w:rsidR="00583221" w:rsidRPr="00031708">
        <w:rPr>
          <w:color w:val="000000"/>
          <w:sz w:val="28"/>
          <w:szCs w:val="28"/>
          <w:lang w:val="uk-UA"/>
        </w:rPr>
        <w:t>их</w:t>
      </w:r>
      <w:r w:rsidR="00C161A1" w:rsidRPr="00031708">
        <w:rPr>
          <w:color w:val="000000"/>
          <w:sz w:val="28"/>
          <w:szCs w:val="28"/>
          <w:lang w:val="uk-UA"/>
        </w:rPr>
        <w:t xml:space="preserve"> </w:t>
      </w:r>
      <w:r w:rsidR="00557801" w:rsidRPr="00031708">
        <w:rPr>
          <w:bCs/>
          <w:color w:val="000000"/>
          <w:sz w:val="28"/>
          <w:szCs w:val="28"/>
          <w:lang w:val="uk-UA"/>
        </w:rPr>
        <w:t>підрозділ</w:t>
      </w:r>
      <w:r w:rsidR="00583221" w:rsidRPr="00031708">
        <w:rPr>
          <w:bCs/>
          <w:color w:val="000000"/>
          <w:sz w:val="28"/>
          <w:szCs w:val="28"/>
          <w:lang w:val="uk-UA"/>
        </w:rPr>
        <w:t>ів</w:t>
      </w:r>
      <w:r w:rsidR="00C161A1" w:rsidRPr="00031708">
        <w:rPr>
          <w:bCs/>
          <w:color w:val="000000"/>
          <w:sz w:val="28"/>
          <w:szCs w:val="28"/>
          <w:lang w:val="uk-UA"/>
        </w:rPr>
        <w:t xml:space="preserve"> </w:t>
      </w:r>
      <w:r w:rsidR="00355244" w:rsidRPr="00031708">
        <w:rPr>
          <w:bCs/>
          <w:color w:val="000000"/>
          <w:sz w:val="28"/>
          <w:szCs w:val="28"/>
          <w:lang w:val="uk-UA"/>
        </w:rPr>
        <w:t xml:space="preserve">Офісу </w:t>
      </w:r>
      <w:r w:rsidR="00557801" w:rsidRPr="00031708">
        <w:rPr>
          <w:bCs/>
          <w:color w:val="000000"/>
          <w:sz w:val="28"/>
          <w:szCs w:val="28"/>
          <w:lang w:val="uk-UA"/>
        </w:rPr>
        <w:t>Генерально</w:t>
      </w:r>
      <w:r w:rsidR="00355244" w:rsidRPr="00031708">
        <w:rPr>
          <w:bCs/>
          <w:color w:val="000000"/>
          <w:sz w:val="28"/>
          <w:szCs w:val="28"/>
          <w:lang w:val="uk-UA"/>
        </w:rPr>
        <w:t>го</w:t>
      </w:r>
      <w:r w:rsidR="00557801" w:rsidRPr="00031708">
        <w:rPr>
          <w:bCs/>
          <w:color w:val="000000"/>
          <w:sz w:val="28"/>
          <w:szCs w:val="28"/>
          <w:lang w:val="uk-UA"/>
        </w:rPr>
        <w:t xml:space="preserve"> прокур</w:t>
      </w:r>
      <w:r w:rsidR="00355244" w:rsidRPr="00031708">
        <w:rPr>
          <w:bCs/>
          <w:color w:val="000000"/>
          <w:sz w:val="28"/>
          <w:szCs w:val="28"/>
          <w:lang w:val="uk-UA"/>
        </w:rPr>
        <w:t>ора</w:t>
      </w:r>
      <w:r w:rsidR="00C161A1" w:rsidRPr="00031708">
        <w:rPr>
          <w:bCs/>
          <w:color w:val="000000"/>
          <w:sz w:val="28"/>
          <w:szCs w:val="28"/>
          <w:lang w:val="uk-UA"/>
        </w:rPr>
        <w:t xml:space="preserve"> </w:t>
      </w:r>
      <w:r w:rsidR="00557801" w:rsidRPr="00031708">
        <w:rPr>
          <w:bCs/>
          <w:color w:val="000000"/>
          <w:sz w:val="28"/>
          <w:szCs w:val="28"/>
          <w:lang w:val="uk-UA"/>
        </w:rPr>
        <w:t>та підрозділу підтримання обвинувачення в суді</w:t>
      </w:r>
      <w:r w:rsidR="00C161A1" w:rsidRPr="00031708">
        <w:rPr>
          <w:bCs/>
          <w:color w:val="000000"/>
          <w:sz w:val="28"/>
          <w:szCs w:val="28"/>
          <w:lang w:val="uk-UA"/>
        </w:rPr>
        <w:t xml:space="preserve"> </w:t>
      </w:r>
      <w:r w:rsidR="00355244" w:rsidRPr="00031708">
        <w:rPr>
          <w:color w:val="000000"/>
          <w:sz w:val="28"/>
          <w:szCs w:val="28"/>
          <w:lang w:val="uk-UA"/>
        </w:rPr>
        <w:t>Офісу Генерального прокурора</w:t>
      </w:r>
      <w:r w:rsidR="005E1A2F" w:rsidRPr="00031708">
        <w:rPr>
          <w:color w:val="000000"/>
          <w:sz w:val="28"/>
          <w:szCs w:val="28"/>
          <w:lang w:val="uk-UA"/>
        </w:rPr>
        <w:t>.</w:t>
      </w:r>
      <w:r w:rsidR="00557801" w:rsidRPr="00031708">
        <w:rPr>
          <w:bCs/>
          <w:color w:val="000000"/>
          <w:sz w:val="28"/>
          <w:szCs w:val="28"/>
          <w:lang w:val="uk-UA"/>
        </w:rPr>
        <w:t xml:space="preserve"> </w:t>
      </w:r>
    </w:p>
    <w:p w:rsidR="007B7ED8" w:rsidRPr="00031708" w:rsidRDefault="007B6F80" w:rsidP="003C3DE3">
      <w:pPr>
        <w:pStyle w:val="22"/>
        <w:shd w:val="clear" w:color="auto" w:fill="auto"/>
        <w:tabs>
          <w:tab w:val="left" w:pos="0"/>
          <w:tab w:val="left" w:pos="1134"/>
          <w:tab w:val="left" w:pos="1418"/>
        </w:tabs>
        <w:spacing w:before="120" w:after="120" w:line="240" w:lineRule="auto"/>
        <w:ind w:firstLine="709"/>
        <w:rPr>
          <w:rStyle w:val="1"/>
          <w:sz w:val="28"/>
          <w:szCs w:val="28"/>
        </w:rPr>
      </w:pPr>
      <w:r w:rsidRPr="00031708">
        <w:rPr>
          <w:rStyle w:val="1"/>
          <w:b/>
          <w:sz w:val="28"/>
          <w:szCs w:val="28"/>
        </w:rPr>
        <w:t>5</w:t>
      </w:r>
      <w:r w:rsidR="005E1A2F" w:rsidRPr="00031708">
        <w:rPr>
          <w:rStyle w:val="1"/>
          <w:b/>
          <w:sz w:val="28"/>
          <w:szCs w:val="28"/>
        </w:rPr>
        <w:t>.</w:t>
      </w:r>
      <w:r w:rsidR="008543C3" w:rsidRPr="00031708">
        <w:rPr>
          <w:rStyle w:val="1"/>
          <w:b/>
          <w:sz w:val="28"/>
          <w:szCs w:val="28"/>
        </w:rPr>
        <w:t>4</w:t>
      </w:r>
      <w:r w:rsidR="003C3DE3" w:rsidRPr="00031708">
        <w:rPr>
          <w:rStyle w:val="1"/>
          <w:b/>
          <w:sz w:val="28"/>
          <w:szCs w:val="28"/>
        </w:rPr>
        <w:t>.</w:t>
      </w:r>
      <w:r w:rsidR="003C3DE3" w:rsidRPr="00031708">
        <w:rPr>
          <w:rStyle w:val="1"/>
          <w:b/>
          <w:sz w:val="28"/>
          <w:szCs w:val="28"/>
        </w:rPr>
        <w:tab/>
      </w:r>
      <w:r w:rsidR="003C3DE3" w:rsidRPr="00031708">
        <w:rPr>
          <w:rStyle w:val="1"/>
          <w:sz w:val="28"/>
          <w:szCs w:val="28"/>
        </w:rPr>
        <w:tab/>
      </w:r>
      <w:r w:rsidR="005E1A2F" w:rsidRPr="00031708">
        <w:rPr>
          <w:rStyle w:val="1"/>
          <w:sz w:val="28"/>
          <w:szCs w:val="28"/>
        </w:rPr>
        <w:t>С</w:t>
      </w:r>
      <w:r w:rsidR="00A12227" w:rsidRPr="00031708">
        <w:rPr>
          <w:rStyle w:val="1"/>
          <w:sz w:val="28"/>
          <w:szCs w:val="28"/>
        </w:rPr>
        <w:t xml:space="preserve">кладання </w:t>
      </w:r>
      <w:r w:rsidR="007B7ED8" w:rsidRPr="00031708">
        <w:rPr>
          <w:rStyle w:val="1"/>
          <w:sz w:val="28"/>
          <w:szCs w:val="28"/>
        </w:rPr>
        <w:t xml:space="preserve">після набрання </w:t>
      </w:r>
      <w:proofErr w:type="spellStart"/>
      <w:r w:rsidR="007B7ED8" w:rsidRPr="00031708">
        <w:rPr>
          <w:rStyle w:val="1"/>
          <w:sz w:val="28"/>
          <w:szCs w:val="28"/>
        </w:rPr>
        <w:t>реабілітуючим</w:t>
      </w:r>
      <w:proofErr w:type="spellEnd"/>
      <w:r w:rsidR="007B7ED8" w:rsidRPr="00031708">
        <w:rPr>
          <w:rStyle w:val="1"/>
          <w:sz w:val="28"/>
          <w:szCs w:val="28"/>
        </w:rPr>
        <w:t xml:space="preserve"> судовим рішенням законної сили </w:t>
      </w:r>
      <w:r w:rsidR="00A12227" w:rsidRPr="00031708">
        <w:rPr>
          <w:rStyle w:val="1"/>
          <w:sz w:val="28"/>
          <w:szCs w:val="28"/>
        </w:rPr>
        <w:t xml:space="preserve">відповідно до пункту </w:t>
      </w:r>
      <w:r w:rsidR="000434A3" w:rsidRPr="00031708">
        <w:rPr>
          <w:rStyle w:val="1"/>
          <w:sz w:val="28"/>
          <w:szCs w:val="28"/>
        </w:rPr>
        <w:t>3</w:t>
      </w:r>
      <w:r w:rsidR="001F2FD1" w:rsidRPr="00031708">
        <w:rPr>
          <w:rStyle w:val="1"/>
          <w:sz w:val="28"/>
          <w:szCs w:val="28"/>
        </w:rPr>
        <w:t>5</w:t>
      </w:r>
      <w:r w:rsidR="000434A3" w:rsidRPr="00031708">
        <w:rPr>
          <w:rStyle w:val="1"/>
          <w:sz w:val="28"/>
          <w:szCs w:val="28"/>
        </w:rPr>
        <w:t xml:space="preserve"> </w:t>
      </w:r>
      <w:r w:rsidR="00583221" w:rsidRPr="00031708">
        <w:rPr>
          <w:rStyle w:val="1"/>
          <w:sz w:val="28"/>
          <w:szCs w:val="28"/>
        </w:rPr>
        <w:t>н</w:t>
      </w:r>
      <w:r w:rsidR="000434A3" w:rsidRPr="00031708">
        <w:rPr>
          <w:rStyle w:val="1"/>
          <w:sz w:val="28"/>
          <w:szCs w:val="28"/>
        </w:rPr>
        <w:t xml:space="preserve">аказу </w:t>
      </w:r>
      <w:r w:rsidR="007B7ED8" w:rsidRPr="00031708">
        <w:rPr>
          <w:rStyle w:val="1"/>
          <w:sz w:val="28"/>
          <w:szCs w:val="28"/>
        </w:rPr>
        <w:t xml:space="preserve">мотивованого висновку щодо належного виконання процесуальних обов’язків прокурором </w:t>
      </w:r>
      <w:r w:rsidR="00A12227" w:rsidRPr="00031708">
        <w:rPr>
          <w:rStyle w:val="1"/>
          <w:sz w:val="28"/>
          <w:szCs w:val="28"/>
        </w:rPr>
        <w:t xml:space="preserve">(прокурорами) у кримінальному провадженні </w:t>
      </w:r>
      <w:r w:rsidR="007B7ED8" w:rsidRPr="00031708">
        <w:rPr>
          <w:rStyle w:val="1"/>
          <w:sz w:val="28"/>
          <w:szCs w:val="28"/>
        </w:rPr>
        <w:t xml:space="preserve">та законності судового </w:t>
      </w:r>
      <w:r w:rsidR="00A12227" w:rsidRPr="00031708">
        <w:rPr>
          <w:rStyle w:val="1"/>
          <w:sz w:val="28"/>
          <w:szCs w:val="28"/>
        </w:rPr>
        <w:t>рішення.</w:t>
      </w:r>
    </w:p>
    <w:p w:rsidR="00A12227" w:rsidRPr="00031708" w:rsidRDefault="0065520E" w:rsidP="00C9012B">
      <w:pPr>
        <w:pStyle w:val="22"/>
        <w:shd w:val="clear" w:color="auto" w:fill="auto"/>
        <w:tabs>
          <w:tab w:val="left" w:pos="0"/>
        </w:tabs>
        <w:spacing w:before="120" w:after="120" w:line="240" w:lineRule="auto"/>
        <w:ind w:firstLine="0"/>
        <w:rPr>
          <w:rStyle w:val="1"/>
          <w:sz w:val="28"/>
          <w:szCs w:val="28"/>
        </w:rPr>
      </w:pPr>
      <w:r w:rsidRPr="00031708">
        <w:rPr>
          <w:rStyle w:val="1"/>
          <w:sz w:val="28"/>
          <w:szCs w:val="28"/>
        </w:rPr>
        <w:tab/>
      </w:r>
      <w:r w:rsidR="00A12227" w:rsidRPr="00031708">
        <w:rPr>
          <w:rStyle w:val="1"/>
          <w:sz w:val="28"/>
          <w:szCs w:val="28"/>
        </w:rPr>
        <w:t xml:space="preserve">Відділу </w:t>
      </w:r>
      <w:r w:rsidR="00104A09" w:rsidRPr="00031708">
        <w:rPr>
          <w:rStyle w:val="1"/>
          <w:sz w:val="28"/>
          <w:szCs w:val="28"/>
        </w:rPr>
        <w:t xml:space="preserve">організації і забезпечення </w:t>
      </w:r>
      <w:r w:rsidR="00A12227" w:rsidRPr="00031708">
        <w:rPr>
          <w:rFonts w:eastAsia="Calibri"/>
          <w:color w:val="000000"/>
          <w:sz w:val="28"/>
          <w:szCs w:val="28"/>
          <w:lang w:val="uk-UA"/>
        </w:rPr>
        <w:t>підтримання</w:t>
      </w:r>
      <w:r w:rsidR="00104A09" w:rsidRPr="00031708">
        <w:rPr>
          <w:rFonts w:eastAsia="Calibri"/>
          <w:color w:val="000000"/>
          <w:sz w:val="28"/>
          <w:szCs w:val="28"/>
          <w:lang w:val="uk-UA"/>
        </w:rPr>
        <w:t xml:space="preserve"> публічного</w:t>
      </w:r>
      <w:r w:rsidR="00A12227" w:rsidRPr="00031708">
        <w:rPr>
          <w:rFonts w:eastAsia="Calibri"/>
          <w:color w:val="000000"/>
          <w:sz w:val="28"/>
          <w:szCs w:val="28"/>
          <w:lang w:val="uk-UA"/>
        </w:rPr>
        <w:t xml:space="preserve"> обвинувачення в суді </w:t>
      </w:r>
      <w:r w:rsidR="00104A09" w:rsidRPr="00031708">
        <w:rPr>
          <w:rFonts w:eastAsia="Calibri"/>
          <w:color w:val="000000"/>
          <w:sz w:val="28"/>
          <w:szCs w:val="28"/>
          <w:lang w:val="uk-UA"/>
        </w:rPr>
        <w:t>обласної п</w:t>
      </w:r>
      <w:r w:rsidR="00A12227" w:rsidRPr="00031708">
        <w:rPr>
          <w:rFonts w:eastAsia="Calibri"/>
          <w:color w:val="000000"/>
          <w:sz w:val="28"/>
          <w:szCs w:val="28"/>
          <w:lang w:val="uk-UA"/>
        </w:rPr>
        <w:t xml:space="preserve">рокуратури у разі ухвалення </w:t>
      </w:r>
      <w:proofErr w:type="spellStart"/>
      <w:r w:rsidR="00A12227" w:rsidRPr="00031708">
        <w:rPr>
          <w:color w:val="000000"/>
          <w:sz w:val="28"/>
          <w:szCs w:val="28"/>
          <w:lang w:val="uk-UA"/>
        </w:rPr>
        <w:t>реабілітуючого</w:t>
      </w:r>
      <w:proofErr w:type="spellEnd"/>
      <w:r w:rsidR="00A12227" w:rsidRPr="00031708">
        <w:rPr>
          <w:color w:val="000000"/>
          <w:sz w:val="28"/>
          <w:szCs w:val="28"/>
          <w:lang w:val="uk-UA"/>
        </w:rPr>
        <w:t xml:space="preserve"> судового рішення у кримінальних провадженнях, розглянутих за участю прокурорів </w:t>
      </w:r>
      <w:r w:rsidR="00F6439D" w:rsidRPr="00031708">
        <w:rPr>
          <w:color w:val="000000"/>
          <w:sz w:val="28"/>
          <w:szCs w:val="28"/>
          <w:lang w:val="uk-UA"/>
        </w:rPr>
        <w:t>окружних</w:t>
      </w:r>
      <w:r w:rsidR="00A12227" w:rsidRPr="00031708">
        <w:rPr>
          <w:color w:val="000000"/>
          <w:sz w:val="28"/>
          <w:szCs w:val="28"/>
          <w:lang w:val="uk-UA"/>
        </w:rPr>
        <w:t xml:space="preserve"> прокуратур</w:t>
      </w:r>
      <w:r w:rsidR="009B35A5" w:rsidRPr="00031708">
        <w:rPr>
          <w:color w:val="000000"/>
          <w:sz w:val="28"/>
          <w:szCs w:val="28"/>
          <w:lang w:val="uk-UA"/>
        </w:rPr>
        <w:t>,</w:t>
      </w:r>
      <w:r w:rsidR="001F2FD1" w:rsidRPr="00031708">
        <w:rPr>
          <w:color w:val="000000"/>
          <w:sz w:val="28"/>
          <w:szCs w:val="28"/>
          <w:lang w:val="uk-UA"/>
        </w:rPr>
        <w:t xml:space="preserve"> </w:t>
      </w:r>
      <w:r w:rsidR="00472CD4" w:rsidRPr="00031708">
        <w:rPr>
          <w:rFonts w:eastAsia="Calibri"/>
          <w:sz w:val="28"/>
          <w:szCs w:val="28"/>
          <w:lang w:val="uk-UA"/>
        </w:rPr>
        <w:t>–</w:t>
      </w:r>
      <w:r w:rsidR="005F4CA5" w:rsidRPr="00031708">
        <w:rPr>
          <w:rFonts w:eastAsia="Calibri"/>
          <w:sz w:val="28"/>
          <w:szCs w:val="28"/>
          <w:lang w:val="uk-UA"/>
        </w:rPr>
        <w:t xml:space="preserve"> </w:t>
      </w:r>
      <w:r w:rsidR="006A17BE" w:rsidRPr="00031708">
        <w:rPr>
          <w:rFonts w:eastAsia="Calibri"/>
          <w:sz w:val="28"/>
          <w:szCs w:val="28"/>
          <w:lang w:val="uk-UA"/>
        </w:rPr>
        <w:t>надання частини до мотивованого висновку стосовно належного виконання процесуальних обов’язків прокурором (прокурорами) під час судового провадження та наявності підстав для касаційного оскарження, в інших кримінальних провадженнях</w:t>
      </w:r>
      <w:r w:rsidR="002F57A9" w:rsidRPr="00031708">
        <w:rPr>
          <w:rFonts w:eastAsia="Calibri"/>
          <w:sz w:val="28"/>
          <w:szCs w:val="28"/>
          <w:lang w:val="uk-UA"/>
        </w:rPr>
        <w:t>, зокрема</w:t>
      </w:r>
      <w:r w:rsidR="00EB7B35" w:rsidRPr="00031708">
        <w:rPr>
          <w:rFonts w:eastAsia="Calibri"/>
          <w:sz w:val="28"/>
          <w:szCs w:val="28"/>
          <w:lang w:val="uk-UA"/>
        </w:rPr>
        <w:t xml:space="preserve"> про кримінальні правопорушення</w:t>
      </w:r>
      <w:r w:rsidR="005F4CA5" w:rsidRPr="00031708">
        <w:rPr>
          <w:rFonts w:eastAsia="Calibri"/>
          <w:sz w:val="28"/>
          <w:szCs w:val="28"/>
          <w:lang w:val="uk-UA"/>
        </w:rPr>
        <w:t xml:space="preserve"> </w:t>
      </w:r>
      <w:r w:rsidR="008F2CB3" w:rsidRPr="00031708">
        <w:rPr>
          <w:color w:val="000000"/>
          <w:sz w:val="28"/>
          <w:szCs w:val="28"/>
          <w:lang w:val="uk-UA"/>
        </w:rPr>
        <w:t>у сфер</w:t>
      </w:r>
      <w:r w:rsidR="00C161A1" w:rsidRPr="00031708">
        <w:rPr>
          <w:color w:val="000000"/>
          <w:sz w:val="28"/>
          <w:szCs w:val="28"/>
          <w:lang w:val="uk-UA"/>
        </w:rPr>
        <w:t>і</w:t>
      </w:r>
      <w:r w:rsidR="008F2CB3" w:rsidRPr="00031708">
        <w:rPr>
          <w:color w:val="000000"/>
          <w:sz w:val="28"/>
          <w:szCs w:val="28"/>
          <w:lang w:val="uk-UA"/>
        </w:rPr>
        <w:t xml:space="preserve"> охорони</w:t>
      </w:r>
      <w:r w:rsidR="00583221" w:rsidRPr="00031708">
        <w:rPr>
          <w:color w:val="000000"/>
          <w:sz w:val="28"/>
          <w:szCs w:val="28"/>
          <w:lang w:val="uk-UA"/>
        </w:rPr>
        <w:t xml:space="preserve"> </w:t>
      </w:r>
      <w:r w:rsidR="000434A3" w:rsidRPr="00031708">
        <w:rPr>
          <w:color w:val="000000"/>
          <w:sz w:val="28"/>
          <w:szCs w:val="28"/>
          <w:lang w:val="uk-UA"/>
        </w:rPr>
        <w:t>навколишнього природного середовища</w:t>
      </w:r>
      <w:r w:rsidR="002F57A9" w:rsidRPr="00031708">
        <w:rPr>
          <w:color w:val="000000"/>
          <w:sz w:val="28"/>
          <w:szCs w:val="28"/>
          <w:lang w:val="uk-UA"/>
        </w:rPr>
        <w:t>;</w:t>
      </w:r>
      <w:r w:rsidR="00AD5543" w:rsidRPr="00031708">
        <w:rPr>
          <w:sz w:val="28"/>
          <w:szCs w:val="28"/>
          <w:lang w:val="uk-UA" w:eastAsia="uk-UA"/>
        </w:rPr>
        <w:t xml:space="preserve"> віднесені до підслідності органів Бюро економічної безпеки України</w:t>
      </w:r>
      <w:r w:rsidR="002F57A9" w:rsidRPr="00031708">
        <w:rPr>
          <w:sz w:val="28"/>
          <w:szCs w:val="28"/>
          <w:lang w:val="uk-UA" w:eastAsia="uk-UA"/>
        </w:rPr>
        <w:t>;</w:t>
      </w:r>
      <w:r w:rsidR="00EB7B35" w:rsidRPr="00031708">
        <w:rPr>
          <w:sz w:val="28"/>
          <w:szCs w:val="28"/>
          <w:lang w:val="uk-UA" w:eastAsia="uk-UA"/>
        </w:rPr>
        <w:t xml:space="preserve"> </w:t>
      </w:r>
      <w:r w:rsidR="002F57A9" w:rsidRPr="00031708">
        <w:rPr>
          <w:sz w:val="28"/>
          <w:szCs w:val="28"/>
          <w:lang w:val="uk-UA" w:eastAsia="uk-UA"/>
        </w:rPr>
        <w:t xml:space="preserve">вчинені на державних </w:t>
      </w:r>
      <w:r w:rsidR="002F57A9" w:rsidRPr="00031708">
        <w:rPr>
          <w:sz w:val="28"/>
          <w:szCs w:val="28"/>
          <w:lang w:val="uk-UA" w:eastAsia="uk-UA"/>
        </w:rPr>
        <w:lastRenderedPageBreak/>
        <w:t>підприємствах та в установах, створених для забезпечення виконання завдань Державної кримінально-виконавчої служби України</w:t>
      </w:r>
      <w:r w:rsidR="00FC47A9" w:rsidRPr="00031708">
        <w:rPr>
          <w:sz w:val="28"/>
          <w:szCs w:val="28"/>
          <w:lang w:val="uk-UA" w:eastAsia="uk-UA"/>
        </w:rPr>
        <w:t>,</w:t>
      </w:r>
      <w:r w:rsidR="002F57A9" w:rsidRPr="00031708">
        <w:rPr>
          <w:sz w:val="28"/>
          <w:szCs w:val="28"/>
          <w:lang w:val="uk-UA" w:eastAsia="uk-UA"/>
        </w:rPr>
        <w:t xml:space="preserve"> </w:t>
      </w:r>
      <w:r w:rsidR="006A17BE" w:rsidRPr="00031708">
        <w:rPr>
          <w:rFonts w:eastAsia="Calibri"/>
          <w:sz w:val="28"/>
          <w:szCs w:val="28"/>
          <w:lang w:val="uk-UA"/>
        </w:rPr>
        <w:t>– стосовно законності судового рішення та наявності під</w:t>
      </w:r>
      <w:r w:rsidR="00EC5156" w:rsidRPr="00031708">
        <w:rPr>
          <w:rFonts w:eastAsia="Calibri"/>
          <w:sz w:val="28"/>
          <w:szCs w:val="28"/>
          <w:lang w:val="uk-UA"/>
        </w:rPr>
        <w:t>став для касаційного оскарження.</w:t>
      </w:r>
    </w:p>
    <w:p w:rsidR="007B7ED8" w:rsidRPr="00031708" w:rsidRDefault="00F93BD9" w:rsidP="002743D8">
      <w:pPr>
        <w:pStyle w:val="22"/>
        <w:shd w:val="clear" w:color="auto" w:fill="auto"/>
        <w:tabs>
          <w:tab w:val="left" w:pos="0"/>
          <w:tab w:val="left" w:pos="709"/>
          <w:tab w:val="left" w:pos="1418"/>
        </w:tabs>
        <w:spacing w:before="120" w:after="120" w:line="240" w:lineRule="auto"/>
        <w:ind w:firstLine="0"/>
        <w:rPr>
          <w:bCs/>
          <w:color w:val="000000"/>
          <w:sz w:val="28"/>
          <w:szCs w:val="28"/>
          <w:lang w:val="uk-UA"/>
        </w:rPr>
      </w:pPr>
      <w:r w:rsidRPr="00031708">
        <w:rPr>
          <w:rStyle w:val="1"/>
          <w:sz w:val="28"/>
          <w:szCs w:val="28"/>
        </w:rPr>
        <w:tab/>
      </w:r>
      <w:r w:rsidR="007B6F80" w:rsidRPr="00031708">
        <w:rPr>
          <w:rStyle w:val="1"/>
          <w:b/>
          <w:sz w:val="28"/>
          <w:szCs w:val="28"/>
        </w:rPr>
        <w:t>5</w:t>
      </w:r>
      <w:r w:rsidRPr="00031708">
        <w:rPr>
          <w:rStyle w:val="1"/>
          <w:b/>
          <w:sz w:val="28"/>
          <w:szCs w:val="28"/>
        </w:rPr>
        <w:t>.</w:t>
      </w:r>
      <w:r w:rsidR="008543C3" w:rsidRPr="00031708">
        <w:rPr>
          <w:rStyle w:val="1"/>
          <w:b/>
          <w:sz w:val="28"/>
          <w:szCs w:val="28"/>
        </w:rPr>
        <w:t>5</w:t>
      </w:r>
      <w:r w:rsidRPr="00031708">
        <w:rPr>
          <w:rStyle w:val="1"/>
          <w:b/>
          <w:sz w:val="28"/>
          <w:szCs w:val="28"/>
        </w:rPr>
        <w:t>.</w:t>
      </w:r>
      <w:r w:rsidR="002743D8" w:rsidRPr="00031708">
        <w:rPr>
          <w:rStyle w:val="1"/>
          <w:sz w:val="28"/>
          <w:szCs w:val="28"/>
        </w:rPr>
        <w:tab/>
      </w:r>
      <w:r w:rsidRPr="00031708">
        <w:rPr>
          <w:rStyle w:val="1"/>
          <w:sz w:val="28"/>
          <w:szCs w:val="28"/>
        </w:rPr>
        <w:t>П</w:t>
      </w:r>
      <w:r w:rsidR="00CE4958" w:rsidRPr="00031708">
        <w:rPr>
          <w:rStyle w:val="1"/>
          <w:sz w:val="28"/>
          <w:szCs w:val="28"/>
        </w:rPr>
        <w:t xml:space="preserve">одання висновку на затвердження </w:t>
      </w:r>
      <w:r w:rsidR="00104A09" w:rsidRPr="00031708">
        <w:rPr>
          <w:rStyle w:val="1"/>
          <w:sz w:val="28"/>
          <w:szCs w:val="28"/>
        </w:rPr>
        <w:t xml:space="preserve">керівнику обласної </w:t>
      </w:r>
      <w:r w:rsidR="00CE4958" w:rsidRPr="00031708">
        <w:rPr>
          <w:rStyle w:val="1"/>
          <w:sz w:val="28"/>
          <w:szCs w:val="28"/>
        </w:rPr>
        <w:t>прокур</w:t>
      </w:r>
      <w:r w:rsidR="00104A09" w:rsidRPr="00031708">
        <w:rPr>
          <w:rStyle w:val="1"/>
          <w:sz w:val="28"/>
          <w:szCs w:val="28"/>
        </w:rPr>
        <w:t>атури</w:t>
      </w:r>
      <w:r w:rsidR="007B7ED8" w:rsidRPr="00031708">
        <w:rPr>
          <w:rStyle w:val="1"/>
          <w:sz w:val="28"/>
          <w:szCs w:val="28"/>
        </w:rPr>
        <w:t xml:space="preserve"> та </w:t>
      </w:r>
      <w:r w:rsidR="00CE4958" w:rsidRPr="00031708">
        <w:rPr>
          <w:rStyle w:val="1"/>
          <w:sz w:val="28"/>
          <w:szCs w:val="28"/>
        </w:rPr>
        <w:t xml:space="preserve">його </w:t>
      </w:r>
      <w:r w:rsidR="00FD576A" w:rsidRPr="00031708">
        <w:rPr>
          <w:rStyle w:val="1"/>
          <w:sz w:val="28"/>
          <w:szCs w:val="28"/>
        </w:rPr>
        <w:t>скерування</w:t>
      </w:r>
      <w:r w:rsidR="007B7ED8" w:rsidRPr="00031708">
        <w:rPr>
          <w:rStyle w:val="1"/>
          <w:sz w:val="28"/>
          <w:szCs w:val="28"/>
        </w:rPr>
        <w:t xml:space="preserve"> у місячний строк із дня набрання </w:t>
      </w:r>
      <w:proofErr w:type="spellStart"/>
      <w:r w:rsidR="007B7ED8" w:rsidRPr="00031708">
        <w:rPr>
          <w:rStyle w:val="1"/>
          <w:sz w:val="28"/>
          <w:szCs w:val="28"/>
        </w:rPr>
        <w:t>реабілітуючим</w:t>
      </w:r>
      <w:proofErr w:type="spellEnd"/>
      <w:r w:rsidRPr="00031708">
        <w:rPr>
          <w:rStyle w:val="1"/>
          <w:sz w:val="28"/>
          <w:szCs w:val="28"/>
        </w:rPr>
        <w:t xml:space="preserve"> </w:t>
      </w:r>
      <w:r w:rsidR="00F45F46" w:rsidRPr="00031708">
        <w:rPr>
          <w:rStyle w:val="1"/>
          <w:sz w:val="28"/>
          <w:szCs w:val="28"/>
        </w:rPr>
        <w:t xml:space="preserve">судовим </w:t>
      </w:r>
      <w:r w:rsidR="007B7ED8" w:rsidRPr="00031708">
        <w:rPr>
          <w:rStyle w:val="1"/>
          <w:sz w:val="28"/>
          <w:szCs w:val="28"/>
        </w:rPr>
        <w:t xml:space="preserve">рішенням законної сили </w:t>
      </w:r>
      <w:r w:rsidR="00F45F46" w:rsidRPr="00031708">
        <w:rPr>
          <w:rStyle w:val="1"/>
          <w:sz w:val="28"/>
          <w:szCs w:val="28"/>
        </w:rPr>
        <w:t>разом і</w:t>
      </w:r>
      <w:r w:rsidR="007B7ED8" w:rsidRPr="00031708">
        <w:rPr>
          <w:rStyle w:val="1"/>
          <w:sz w:val="28"/>
          <w:szCs w:val="28"/>
        </w:rPr>
        <w:t xml:space="preserve">з копіями судових рішень і документами прокурорського реагування до </w:t>
      </w:r>
      <w:r w:rsidR="00397AAA" w:rsidRPr="00031708">
        <w:rPr>
          <w:rStyle w:val="1"/>
          <w:sz w:val="28"/>
          <w:szCs w:val="28"/>
        </w:rPr>
        <w:t xml:space="preserve">відповідних </w:t>
      </w:r>
      <w:r w:rsidR="000434A3" w:rsidRPr="00031708">
        <w:rPr>
          <w:rStyle w:val="1"/>
          <w:sz w:val="28"/>
          <w:szCs w:val="28"/>
        </w:rPr>
        <w:t xml:space="preserve">спеціалізованих наглядових </w:t>
      </w:r>
      <w:r w:rsidR="00397AAA" w:rsidRPr="00031708">
        <w:rPr>
          <w:rStyle w:val="1"/>
          <w:sz w:val="28"/>
          <w:szCs w:val="28"/>
        </w:rPr>
        <w:t>підрозділів</w:t>
      </w:r>
      <w:r w:rsidRPr="00031708">
        <w:rPr>
          <w:rStyle w:val="1"/>
          <w:sz w:val="28"/>
          <w:szCs w:val="28"/>
        </w:rPr>
        <w:t xml:space="preserve"> </w:t>
      </w:r>
      <w:r w:rsidR="00F45F46" w:rsidRPr="00031708">
        <w:rPr>
          <w:bCs/>
          <w:color w:val="000000"/>
          <w:sz w:val="28"/>
          <w:szCs w:val="28"/>
          <w:lang w:val="uk-UA"/>
        </w:rPr>
        <w:t>та підрозділу підтримання</w:t>
      </w:r>
      <w:r w:rsidRPr="00031708">
        <w:rPr>
          <w:bCs/>
          <w:color w:val="000000"/>
          <w:sz w:val="28"/>
          <w:szCs w:val="28"/>
          <w:lang w:val="uk-UA"/>
        </w:rPr>
        <w:t xml:space="preserve"> </w:t>
      </w:r>
      <w:r w:rsidR="00F45F46" w:rsidRPr="00031708">
        <w:rPr>
          <w:bCs/>
          <w:color w:val="000000"/>
          <w:sz w:val="28"/>
          <w:szCs w:val="28"/>
          <w:lang w:val="uk-UA"/>
        </w:rPr>
        <w:t>обвинувачення в суді</w:t>
      </w:r>
      <w:r w:rsidRPr="00031708">
        <w:rPr>
          <w:bCs/>
          <w:color w:val="000000"/>
          <w:sz w:val="28"/>
          <w:szCs w:val="28"/>
          <w:lang w:val="uk-UA"/>
        </w:rPr>
        <w:t xml:space="preserve"> </w:t>
      </w:r>
      <w:r w:rsidR="00104A09" w:rsidRPr="00031708">
        <w:rPr>
          <w:color w:val="000000"/>
          <w:sz w:val="28"/>
          <w:szCs w:val="28"/>
          <w:lang w:val="uk-UA"/>
        </w:rPr>
        <w:t>Офісу Генерального прокурора</w:t>
      </w:r>
      <w:r w:rsidR="002F57A9" w:rsidRPr="00031708">
        <w:rPr>
          <w:bCs/>
          <w:color w:val="000000"/>
          <w:sz w:val="28"/>
          <w:szCs w:val="28"/>
          <w:lang w:val="uk-UA"/>
        </w:rPr>
        <w:t>.</w:t>
      </w:r>
    </w:p>
    <w:p w:rsidR="007D4E44" w:rsidRPr="00031708" w:rsidRDefault="007B6F80" w:rsidP="00915BBB">
      <w:pPr>
        <w:widowControl w:val="0"/>
        <w:tabs>
          <w:tab w:val="left" w:pos="0"/>
          <w:tab w:val="left" w:pos="141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1708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="0065520E" w:rsidRPr="00031708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915BBB" w:rsidRPr="0003170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7D4E44" w:rsidRPr="00031708">
        <w:rPr>
          <w:rStyle w:val="1"/>
          <w:rFonts w:eastAsia="Calibri"/>
          <w:sz w:val="28"/>
          <w:szCs w:val="28"/>
        </w:rPr>
        <w:t>В</w:t>
      </w:r>
      <w:r w:rsidR="00C029A2" w:rsidRPr="00031708">
        <w:rPr>
          <w:rStyle w:val="1"/>
          <w:rFonts w:eastAsia="Calibri"/>
          <w:sz w:val="28"/>
          <w:szCs w:val="28"/>
        </w:rPr>
        <w:t xml:space="preserve">изнати </w:t>
      </w:r>
      <w:r w:rsidR="007D4E44" w:rsidRPr="00031708">
        <w:rPr>
          <w:rStyle w:val="1"/>
          <w:rFonts w:eastAsia="Calibri"/>
          <w:sz w:val="28"/>
          <w:szCs w:val="28"/>
        </w:rPr>
        <w:t>таким, що втрати</w:t>
      </w:r>
      <w:r w:rsidR="001916D8" w:rsidRPr="00031708">
        <w:rPr>
          <w:rStyle w:val="1"/>
          <w:rFonts w:eastAsia="Calibri"/>
          <w:sz w:val="28"/>
          <w:szCs w:val="28"/>
        </w:rPr>
        <w:t>в</w:t>
      </w:r>
      <w:r w:rsidR="007D4E44" w:rsidRPr="00031708">
        <w:rPr>
          <w:rStyle w:val="1"/>
          <w:rFonts w:eastAsia="Calibri"/>
          <w:sz w:val="28"/>
          <w:szCs w:val="28"/>
        </w:rPr>
        <w:t xml:space="preserve"> чинність</w:t>
      </w:r>
      <w:r w:rsidR="00C029A2" w:rsidRPr="00031708">
        <w:rPr>
          <w:rStyle w:val="1"/>
          <w:rFonts w:eastAsia="Calibri"/>
          <w:sz w:val="28"/>
          <w:szCs w:val="28"/>
        </w:rPr>
        <w:t>,</w:t>
      </w:r>
      <w:r w:rsidR="004306C2" w:rsidRPr="00031708">
        <w:rPr>
          <w:rStyle w:val="1"/>
          <w:rFonts w:eastAsia="Calibri"/>
          <w:sz w:val="28"/>
          <w:szCs w:val="28"/>
        </w:rPr>
        <w:t xml:space="preserve"> </w:t>
      </w:r>
      <w:r w:rsidR="001916D8" w:rsidRPr="00031708">
        <w:rPr>
          <w:rFonts w:ascii="Times New Roman" w:hAnsi="Times New Roman"/>
          <w:color w:val="000000"/>
          <w:sz w:val="28"/>
          <w:szCs w:val="28"/>
          <w:lang w:val="uk-UA"/>
        </w:rPr>
        <w:t>наказ</w:t>
      </w:r>
      <w:r w:rsidR="004306C2" w:rsidRPr="0003170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46B79" w:rsidRPr="00031708">
        <w:rPr>
          <w:rFonts w:ascii="Times New Roman" w:hAnsi="Times New Roman"/>
          <w:color w:val="000000"/>
          <w:sz w:val="28"/>
          <w:szCs w:val="28"/>
          <w:lang w:val="uk-UA"/>
        </w:rPr>
        <w:t>керівника обласної прокуратури</w:t>
      </w:r>
      <w:r w:rsidR="004306C2" w:rsidRPr="0003170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029A2" w:rsidRPr="00031708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1916D8" w:rsidRPr="00031708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4306C2" w:rsidRPr="00031708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C029A2" w:rsidRPr="0003170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3C3171" w:rsidRPr="00031708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4306C2" w:rsidRPr="00031708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3C3171" w:rsidRPr="00031708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 w:rsidR="004306C2" w:rsidRPr="00031708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C029A2" w:rsidRPr="00031708"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="003C3171" w:rsidRPr="00031708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4306C2" w:rsidRPr="00031708">
        <w:rPr>
          <w:rFonts w:ascii="Times New Roman" w:hAnsi="Times New Roman"/>
          <w:color w:val="000000"/>
          <w:sz w:val="28"/>
          <w:szCs w:val="28"/>
          <w:lang w:val="uk-UA"/>
        </w:rPr>
        <w:t xml:space="preserve">4 </w:t>
      </w:r>
      <w:r w:rsidR="00C029A2" w:rsidRPr="00031708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організацію </w:t>
      </w:r>
      <w:r w:rsidR="000F0A19" w:rsidRPr="00031708">
        <w:rPr>
          <w:rFonts w:ascii="Times New Roman" w:hAnsi="Times New Roman"/>
          <w:color w:val="000000"/>
          <w:sz w:val="28"/>
          <w:szCs w:val="28"/>
          <w:lang w:val="uk-UA"/>
        </w:rPr>
        <w:t>діяльності прокурорів у судовому проваджен</w:t>
      </w:r>
      <w:r w:rsidR="00FA762A" w:rsidRPr="00031708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0F0A19" w:rsidRPr="00031708">
        <w:rPr>
          <w:rFonts w:ascii="Times New Roman" w:hAnsi="Times New Roman"/>
          <w:color w:val="000000"/>
          <w:sz w:val="28"/>
          <w:szCs w:val="28"/>
          <w:lang w:val="uk-UA"/>
        </w:rPr>
        <w:t>і, в том</w:t>
      </w:r>
      <w:bookmarkStart w:id="1" w:name="_GoBack"/>
      <w:bookmarkEnd w:id="1"/>
      <w:r w:rsidR="000F0A19" w:rsidRPr="00031708">
        <w:rPr>
          <w:rFonts w:ascii="Times New Roman" w:hAnsi="Times New Roman"/>
          <w:color w:val="000000"/>
          <w:sz w:val="28"/>
          <w:szCs w:val="28"/>
          <w:lang w:val="uk-UA"/>
        </w:rPr>
        <w:t>у числі щодо оскарження судових рішень у кримінальних провадженнях</w:t>
      </w:r>
      <w:r w:rsidR="004306C2" w:rsidRPr="00031708">
        <w:rPr>
          <w:rFonts w:ascii="Times New Roman" w:hAnsi="Times New Roman"/>
          <w:color w:val="000000"/>
          <w:sz w:val="28"/>
          <w:szCs w:val="28"/>
          <w:lang w:val="uk-UA"/>
        </w:rPr>
        <w:t xml:space="preserve"> (справах)</w:t>
      </w:r>
      <w:r w:rsidR="000F0A19" w:rsidRPr="00031708">
        <w:rPr>
          <w:rFonts w:ascii="Times New Roman" w:hAnsi="Times New Roman"/>
          <w:color w:val="000000"/>
          <w:sz w:val="28"/>
          <w:szCs w:val="28"/>
          <w:lang w:val="uk-UA"/>
        </w:rPr>
        <w:t>».</w:t>
      </w:r>
    </w:p>
    <w:p w:rsidR="00C029A2" w:rsidRPr="00031708" w:rsidRDefault="007B6F80" w:rsidP="00915BBB">
      <w:pPr>
        <w:pStyle w:val="22"/>
        <w:shd w:val="clear" w:color="auto" w:fill="auto"/>
        <w:tabs>
          <w:tab w:val="left" w:pos="1134"/>
          <w:tab w:val="left" w:pos="1418"/>
        </w:tabs>
        <w:spacing w:before="120" w:after="120" w:line="240" w:lineRule="auto"/>
        <w:ind w:firstLine="708"/>
        <w:rPr>
          <w:sz w:val="28"/>
          <w:szCs w:val="28"/>
          <w:lang w:val="uk-UA"/>
        </w:rPr>
      </w:pPr>
      <w:r w:rsidRPr="00031708">
        <w:rPr>
          <w:rStyle w:val="1"/>
          <w:b/>
          <w:sz w:val="28"/>
          <w:szCs w:val="28"/>
        </w:rPr>
        <w:t>7</w:t>
      </w:r>
      <w:r w:rsidR="00C029A2" w:rsidRPr="00031708">
        <w:rPr>
          <w:rStyle w:val="1"/>
          <w:b/>
          <w:sz w:val="28"/>
          <w:szCs w:val="28"/>
        </w:rPr>
        <w:t>.</w:t>
      </w:r>
      <w:r w:rsidR="00C029A2" w:rsidRPr="00031708">
        <w:rPr>
          <w:rStyle w:val="1"/>
          <w:sz w:val="28"/>
          <w:szCs w:val="28"/>
        </w:rPr>
        <w:tab/>
      </w:r>
      <w:r w:rsidR="00915BBB" w:rsidRPr="00031708">
        <w:rPr>
          <w:rStyle w:val="1"/>
          <w:sz w:val="28"/>
          <w:szCs w:val="28"/>
        </w:rPr>
        <w:tab/>
      </w:r>
      <w:r w:rsidR="00C029A2" w:rsidRPr="00031708">
        <w:rPr>
          <w:rStyle w:val="1"/>
          <w:sz w:val="28"/>
          <w:szCs w:val="28"/>
        </w:rPr>
        <w:t xml:space="preserve">Контроль за виконанням наказу покласти на першого заступника та </w:t>
      </w:r>
      <w:r w:rsidR="00104A09" w:rsidRPr="00031708">
        <w:rPr>
          <w:rStyle w:val="1"/>
          <w:sz w:val="28"/>
          <w:szCs w:val="28"/>
        </w:rPr>
        <w:t>заступника керівника обласної прокуратури</w:t>
      </w:r>
      <w:r w:rsidR="004306C2" w:rsidRPr="00031708">
        <w:rPr>
          <w:rStyle w:val="1"/>
          <w:sz w:val="28"/>
          <w:szCs w:val="28"/>
        </w:rPr>
        <w:t xml:space="preserve"> </w:t>
      </w:r>
      <w:r w:rsidR="00C029A2" w:rsidRPr="00031708">
        <w:rPr>
          <w:rStyle w:val="1"/>
          <w:sz w:val="28"/>
          <w:szCs w:val="28"/>
        </w:rPr>
        <w:t>відповідно до розподілу обов’язків.</w:t>
      </w:r>
    </w:p>
    <w:p w:rsidR="007D4E44" w:rsidRPr="00031708" w:rsidRDefault="007D4E44" w:rsidP="00C9012B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818A3" w:rsidRPr="00031708" w:rsidRDefault="004306C2" w:rsidP="005E1A2F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17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Виконувач обов’язків</w:t>
      </w:r>
    </w:p>
    <w:p w:rsidR="004B5038" w:rsidRPr="00031708" w:rsidRDefault="004306C2" w:rsidP="005E1A2F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17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</w:t>
      </w:r>
      <w:r w:rsidR="00104A09" w:rsidRPr="000317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ерівник</w:t>
      </w:r>
      <w:r w:rsidRPr="000317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</w:t>
      </w:r>
      <w:r w:rsidR="00104A09" w:rsidRPr="000317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обласної прокуратури</w:t>
      </w:r>
      <w:r w:rsidR="008818A3" w:rsidRPr="000317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</w:t>
      </w:r>
      <w:r w:rsidR="002743D8" w:rsidRPr="000317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</w:t>
      </w:r>
      <w:r w:rsidR="008818A3" w:rsidRPr="000317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Андрій  БАЙДАК</w:t>
      </w:r>
    </w:p>
    <w:p w:rsidR="00061E7F" w:rsidRDefault="00061E7F" w:rsidP="005E1A2F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sectPr w:rsidR="00061E7F" w:rsidSect="00CB4B4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33" w:rsidRDefault="00906633" w:rsidP="00B95408">
      <w:pPr>
        <w:spacing w:after="0" w:line="240" w:lineRule="auto"/>
      </w:pPr>
      <w:r>
        <w:separator/>
      </w:r>
    </w:p>
  </w:endnote>
  <w:endnote w:type="continuationSeparator" w:id="0">
    <w:p w:rsidR="00906633" w:rsidRDefault="00906633" w:rsidP="00B9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33" w:rsidRDefault="00906633" w:rsidP="00B95408">
      <w:pPr>
        <w:spacing w:after="0" w:line="240" w:lineRule="auto"/>
      </w:pPr>
      <w:r>
        <w:separator/>
      </w:r>
    </w:p>
  </w:footnote>
  <w:footnote w:type="continuationSeparator" w:id="0">
    <w:p w:rsidR="00906633" w:rsidRDefault="00906633" w:rsidP="00B9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22667"/>
      <w:docPartObj>
        <w:docPartGallery w:val="Page Numbers (Top of Page)"/>
        <w:docPartUnique/>
      </w:docPartObj>
    </w:sdtPr>
    <w:sdtEndPr/>
    <w:sdtContent>
      <w:p w:rsidR="007C13D1" w:rsidRDefault="009132E7">
        <w:pPr>
          <w:pStyle w:val="ae"/>
          <w:jc w:val="center"/>
        </w:pPr>
        <w:r w:rsidRPr="00B954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13D1" w:rsidRPr="00B9540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954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17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54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13D1" w:rsidRDefault="007C13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B2D"/>
    <w:multiLevelType w:val="hybridMultilevel"/>
    <w:tmpl w:val="BB32F23A"/>
    <w:lvl w:ilvl="0" w:tplc="6B82E7E4">
      <w:start w:val="1"/>
      <w:numFmt w:val="bullet"/>
      <w:lvlText w:val="-"/>
      <w:lvlJc w:val="left"/>
      <w:pPr>
        <w:ind w:left="5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A2F5F38"/>
    <w:multiLevelType w:val="multilevel"/>
    <w:tmpl w:val="4F8C03FC"/>
    <w:lvl w:ilvl="0">
      <w:start w:val="1"/>
      <w:numFmt w:val="decimal"/>
      <w:lvlText w:val="%1)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2">
    <w:nsid w:val="0A9235A6"/>
    <w:multiLevelType w:val="hybridMultilevel"/>
    <w:tmpl w:val="05562E1E"/>
    <w:lvl w:ilvl="0" w:tplc="B5ECB554">
      <w:start w:val="11"/>
      <w:numFmt w:val="decimal"/>
      <w:lvlText w:val="%1."/>
      <w:lvlJc w:val="left"/>
      <w:pPr>
        <w:ind w:left="1368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CBC2DB5"/>
    <w:multiLevelType w:val="multilevel"/>
    <w:tmpl w:val="574A10D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22015F3"/>
    <w:multiLevelType w:val="hybridMultilevel"/>
    <w:tmpl w:val="2318B934"/>
    <w:lvl w:ilvl="0" w:tplc="9FFADBA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862A21"/>
    <w:multiLevelType w:val="hybridMultilevel"/>
    <w:tmpl w:val="A328A06E"/>
    <w:lvl w:ilvl="0" w:tplc="1A348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1AC7"/>
    <w:multiLevelType w:val="multilevel"/>
    <w:tmpl w:val="13A4E9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18E06E85"/>
    <w:multiLevelType w:val="hybridMultilevel"/>
    <w:tmpl w:val="869451EE"/>
    <w:lvl w:ilvl="0" w:tplc="0ACC7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F1F6B"/>
    <w:multiLevelType w:val="hybridMultilevel"/>
    <w:tmpl w:val="EF9A6C20"/>
    <w:lvl w:ilvl="0" w:tplc="0ACC7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40352"/>
    <w:multiLevelType w:val="multilevel"/>
    <w:tmpl w:val="2DC08D8A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0">
    <w:nsid w:val="39117F1D"/>
    <w:multiLevelType w:val="hybridMultilevel"/>
    <w:tmpl w:val="A55AFD8E"/>
    <w:lvl w:ilvl="0" w:tplc="0ACC7A88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C7D50DD"/>
    <w:multiLevelType w:val="multilevel"/>
    <w:tmpl w:val="EA7645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FB94B49"/>
    <w:multiLevelType w:val="multilevel"/>
    <w:tmpl w:val="515A3E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3">
    <w:nsid w:val="447507EF"/>
    <w:multiLevelType w:val="hybridMultilevel"/>
    <w:tmpl w:val="D674CA86"/>
    <w:lvl w:ilvl="0" w:tplc="262E259E">
      <w:start w:val="3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46CE7DE0"/>
    <w:multiLevelType w:val="hybridMultilevel"/>
    <w:tmpl w:val="593004E6"/>
    <w:lvl w:ilvl="0" w:tplc="E1EA79D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6D36F7"/>
    <w:multiLevelType w:val="hybridMultilevel"/>
    <w:tmpl w:val="E08CE0C2"/>
    <w:lvl w:ilvl="0" w:tplc="0ACC7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97F4D"/>
    <w:multiLevelType w:val="multilevel"/>
    <w:tmpl w:val="4F8C03FC"/>
    <w:lvl w:ilvl="0">
      <w:start w:val="1"/>
      <w:numFmt w:val="decimal"/>
      <w:lvlText w:val="%1)"/>
      <w:lvlJc w:val="left"/>
      <w:pPr>
        <w:ind w:left="163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</w:lvl>
    <w:lvl w:ilvl="4">
      <w:start w:val="1"/>
      <w:numFmt w:val="decimal"/>
      <w:isLgl/>
      <w:lvlText w:val="%1.%2.%3.%4.%5."/>
      <w:lvlJc w:val="left"/>
      <w:pPr>
        <w:ind w:left="2356" w:hanging="1080"/>
      </w:pPr>
    </w:lvl>
    <w:lvl w:ilvl="5">
      <w:start w:val="1"/>
      <w:numFmt w:val="decimal"/>
      <w:isLgl/>
      <w:lvlText w:val="%1.%2.%3.%4.%5.%6."/>
      <w:lvlJc w:val="left"/>
      <w:pPr>
        <w:ind w:left="2716" w:hanging="1440"/>
      </w:pPr>
    </w:lvl>
    <w:lvl w:ilvl="6">
      <w:start w:val="1"/>
      <w:numFmt w:val="decimal"/>
      <w:isLgl/>
      <w:lvlText w:val="%1.%2.%3.%4.%5.%6.%7."/>
      <w:lvlJc w:val="left"/>
      <w:pPr>
        <w:ind w:left="3076" w:hanging="1800"/>
      </w:p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</w:lvl>
  </w:abstractNum>
  <w:abstractNum w:abstractNumId="17">
    <w:nsid w:val="7A3D5279"/>
    <w:multiLevelType w:val="multilevel"/>
    <w:tmpl w:val="991EB88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7B856FE0"/>
    <w:multiLevelType w:val="multilevel"/>
    <w:tmpl w:val="78106CE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9">
    <w:nsid w:val="7DAC0D04"/>
    <w:multiLevelType w:val="multilevel"/>
    <w:tmpl w:val="17546DEE"/>
    <w:lvl w:ilvl="0">
      <w:start w:val="2"/>
      <w:numFmt w:val="decimal"/>
      <w:lvlText w:val="%1."/>
      <w:lvlJc w:val="left"/>
      <w:pPr>
        <w:ind w:left="675" w:hanging="675"/>
      </w:pPr>
      <w:rPr>
        <w:rFonts w:eastAsia="Gungsuh"/>
        <w:b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eastAsia="Gungsuh"/>
        <w:b/>
      </w:rPr>
    </w:lvl>
    <w:lvl w:ilvl="2">
      <w:start w:val="5"/>
      <w:numFmt w:val="decimal"/>
      <w:lvlText w:val="%1.%2.%3."/>
      <w:lvlJc w:val="left"/>
      <w:pPr>
        <w:ind w:left="2564" w:hanging="720"/>
      </w:pPr>
      <w:rPr>
        <w:rFonts w:eastAsia="Gungsuh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Gungsuh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Gungsuh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Gungsuh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eastAsia="Gungsuh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Gungsuh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eastAsia="Gungsuh"/>
        <w:b/>
      </w:rPr>
    </w:lvl>
  </w:abstractNum>
  <w:num w:numId="1">
    <w:abstractNumId w:val="12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</w:num>
  <w:num w:numId="8">
    <w:abstractNumId w:val="8"/>
  </w:num>
  <w:num w:numId="9">
    <w:abstractNumId w:val="10"/>
  </w:num>
  <w:num w:numId="10">
    <w:abstractNumId w:val="7"/>
  </w:num>
  <w:num w:numId="11">
    <w:abstractNumId w:val="16"/>
  </w:num>
  <w:num w:numId="12">
    <w:abstractNumId w:val="1"/>
  </w:num>
  <w:num w:numId="13">
    <w:abstractNumId w:val="5"/>
  </w:num>
  <w:num w:numId="14">
    <w:abstractNumId w:val="4"/>
  </w:num>
  <w:num w:numId="15">
    <w:abstractNumId w:val="1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6"/>
  </w:num>
  <w:num w:numId="19">
    <w:abstractNumId w:val="17"/>
  </w:num>
  <w:num w:numId="20">
    <w:abstractNumId w:val="3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498"/>
    <w:rsid w:val="00006D2E"/>
    <w:rsid w:val="00010F4B"/>
    <w:rsid w:val="0001371F"/>
    <w:rsid w:val="00015121"/>
    <w:rsid w:val="00015D40"/>
    <w:rsid w:val="00015DD2"/>
    <w:rsid w:val="00016EEA"/>
    <w:rsid w:val="00017221"/>
    <w:rsid w:val="00017347"/>
    <w:rsid w:val="0002246D"/>
    <w:rsid w:val="0002338A"/>
    <w:rsid w:val="000251E6"/>
    <w:rsid w:val="00026477"/>
    <w:rsid w:val="00027A0B"/>
    <w:rsid w:val="0003041B"/>
    <w:rsid w:val="000307B5"/>
    <w:rsid w:val="00031708"/>
    <w:rsid w:val="0003286F"/>
    <w:rsid w:val="00033A27"/>
    <w:rsid w:val="00034713"/>
    <w:rsid w:val="00041CD2"/>
    <w:rsid w:val="00041F08"/>
    <w:rsid w:val="00042B3A"/>
    <w:rsid w:val="000434A3"/>
    <w:rsid w:val="000435E0"/>
    <w:rsid w:val="00044210"/>
    <w:rsid w:val="00046940"/>
    <w:rsid w:val="00050585"/>
    <w:rsid w:val="00050A00"/>
    <w:rsid w:val="000527B3"/>
    <w:rsid w:val="00053042"/>
    <w:rsid w:val="00053D9D"/>
    <w:rsid w:val="0005446D"/>
    <w:rsid w:val="0005582B"/>
    <w:rsid w:val="000572F4"/>
    <w:rsid w:val="00057497"/>
    <w:rsid w:val="00060A8A"/>
    <w:rsid w:val="00061E7F"/>
    <w:rsid w:val="000639EA"/>
    <w:rsid w:val="00064292"/>
    <w:rsid w:val="0006737D"/>
    <w:rsid w:val="00072557"/>
    <w:rsid w:val="00073774"/>
    <w:rsid w:val="000741D5"/>
    <w:rsid w:val="000760EE"/>
    <w:rsid w:val="000769B1"/>
    <w:rsid w:val="000775DB"/>
    <w:rsid w:val="00080429"/>
    <w:rsid w:val="00081DE8"/>
    <w:rsid w:val="0008257B"/>
    <w:rsid w:val="00082808"/>
    <w:rsid w:val="0008374A"/>
    <w:rsid w:val="000837E1"/>
    <w:rsid w:val="000837FE"/>
    <w:rsid w:val="0008449F"/>
    <w:rsid w:val="00086194"/>
    <w:rsid w:val="00095E09"/>
    <w:rsid w:val="000A681C"/>
    <w:rsid w:val="000B01D3"/>
    <w:rsid w:val="000B0DA7"/>
    <w:rsid w:val="000B2847"/>
    <w:rsid w:val="000B4498"/>
    <w:rsid w:val="000B580B"/>
    <w:rsid w:val="000C2BB9"/>
    <w:rsid w:val="000C350C"/>
    <w:rsid w:val="000C5FEB"/>
    <w:rsid w:val="000C616B"/>
    <w:rsid w:val="000D04E4"/>
    <w:rsid w:val="000D33E8"/>
    <w:rsid w:val="000D34FF"/>
    <w:rsid w:val="000D5E62"/>
    <w:rsid w:val="000D5F73"/>
    <w:rsid w:val="000E0360"/>
    <w:rsid w:val="000E130F"/>
    <w:rsid w:val="000E29DB"/>
    <w:rsid w:val="000E3423"/>
    <w:rsid w:val="000E43F9"/>
    <w:rsid w:val="000E45F4"/>
    <w:rsid w:val="000E4862"/>
    <w:rsid w:val="000E6B41"/>
    <w:rsid w:val="000F0A19"/>
    <w:rsid w:val="000F0C6C"/>
    <w:rsid w:val="000F0F49"/>
    <w:rsid w:val="000F5D42"/>
    <w:rsid w:val="000F5D49"/>
    <w:rsid w:val="00100A68"/>
    <w:rsid w:val="001031EB"/>
    <w:rsid w:val="00103A02"/>
    <w:rsid w:val="0010408B"/>
    <w:rsid w:val="00104A09"/>
    <w:rsid w:val="00105660"/>
    <w:rsid w:val="001059AA"/>
    <w:rsid w:val="001074E7"/>
    <w:rsid w:val="00110AC5"/>
    <w:rsid w:val="00111697"/>
    <w:rsid w:val="00113458"/>
    <w:rsid w:val="00113BDC"/>
    <w:rsid w:val="00115139"/>
    <w:rsid w:val="001152D5"/>
    <w:rsid w:val="00117A42"/>
    <w:rsid w:val="0012150D"/>
    <w:rsid w:val="0012206B"/>
    <w:rsid w:val="0012230F"/>
    <w:rsid w:val="001237FD"/>
    <w:rsid w:val="00123D4B"/>
    <w:rsid w:val="0012715B"/>
    <w:rsid w:val="001276B2"/>
    <w:rsid w:val="0013583B"/>
    <w:rsid w:val="00135886"/>
    <w:rsid w:val="00136453"/>
    <w:rsid w:val="0013758A"/>
    <w:rsid w:val="00141605"/>
    <w:rsid w:val="001422FA"/>
    <w:rsid w:val="00143555"/>
    <w:rsid w:val="00150A16"/>
    <w:rsid w:val="00150D61"/>
    <w:rsid w:val="00156533"/>
    <w:rsid w:val="0016146D"/>
    <w:rsid w:val="001702A1"/>
    <w:rsid w:val="00173AD7"/>
    <w:rsid w:val="00173E16"/>
    <w:rsid w:val="00176D51"/>
    <w:rsid w:val="00180AD5"/>
    <w:rsid w:val="0018522F"/>
    <w:rsid w:val="0018606A"/>
    <w:rsid w:val="001916D8"/>
    <w:rsid w:val="00192020"/>
    <w:rsid w:val="00192F60"/>
    <w:rsid w:val="001937A9"/>
    <w:rsid w:val="00196B3B"/>
    <w:rsid w:val="001A19C1"/>
    <w:rsid w:val="001A42EB"/>
    <w:rsid w:val="001A55C4"/>
    <w:rsid w:val="001A6E19"/>
    <w:rsid w:val="001A6FAA"/>
    <w:rsid w:val="001A71F0"/>
    <w:rsid w:val="001B1A85"/>
    <w:rsid w:val="001B3CF8"/>
    <w:rsid w:val="001B4411"/>
    <w:rsid w:val="001B7AE7"/>
    <w:rsid w:val="001C1E18"/>
    <w:rsid w:val="001C38B9"/>
    <w:rsid w:val="001C3EE3"/>
    <w:rsid w:val="001C4BDA"/>
    <w:rsid w:val="001C586C"/>
    <w:rsid w:val="001C5E91"/>
    <w:rsid w:val="001D68E6"/>
    <w:rsid w:val="001E1118"/>
    <w:rsid w:val="001E28F8"/>
    <w:rsid w:val="001E381A"/>
    <w:rsid w:val="001E500D"/>
    <w:rsid w:val="001E54A1"/>
    <w:rsid w:val="001E6A97"/>
    <w:rsid w:val="001E6CD8"/>
    <w:rsid w:val="001E78B1"/>
    <w:rsid w:val="001F1AE8"/>
    <w:rsid w:val="001F286D"/>
    <w:rsid w:val="001F2FD1"/>
    <w:rsid w:val="001F6B4B"/>
    <w:rsid w:val="001F6C63"/>
    <w:rsid w:val="001F7A05"/>
    <w:rsid w:val="0020334B"/>
    <w:rsid w:val="00204475"/>
    <w:rsid w:val="002051BF"/>
    <w:rsid w:val="00207104"/>
    <w:rsid w:val="002078B0"/>
    <w:rsid w:val="00215250"/>
    <w:rsid w:val="00215856"/>
    <w:rsid w:val="002262A7"/>
    <w:rsid w:val="0023039C"/>
    <w:rsid w:val="00230889"/>
    <w:rsid w:val="002321D7"/>
    <w:rsid w:val="00232C9B"/>
    <w:rsid w:val="002335F8"/>
    <w:rsid w:val="002352BE"/>
    <w:rsid w:val="00235D37"/>
    <w:rsid w:val="00243593"/>
    <w:rsid w:val="0024390A"/>
    <w:rsid w:val="00243F58"/>
    <w:rsid w:val="0024402C"/>
    <w:rsid w:val="00244108"/>
    <w:rsid w:val="00244A3D"/>
    <w:rsid w:val="00245EE0"/>
    <w:rsid w:val="00246B79"/>
    <w:rsid w:val="00254EA4"/>
    <w:rsid w:val="002565C0"/>
    <w:rsid w:val="0026051A"/>
    <w:rsid w:val="00261A7E"/>
    <w:rsid w:val="00264E5D"/>
    <w:rsid w:val="00266D1E"/>
    <w:rsid w:val="00266FF1"/>
    <w:rsid w:val="002678AA"/>
    <w:rsid w:val="002719E8"/>
    <w:rsid w:val="00271BF6"/>
    <w:rsid w:val="00273399"/>
    <w:rsid w:val="002743D8"/>
    <w:rsid w:val="00274872"/>
    <w:rsid w:val="00276A36"/>
    <w:rsid w:val="002804DE"/>
    <w:rsid w:val="002819CA"/>
    <w:rsid w:val="0029017C"/>
    <w:rsid w:val="00292B73"/>
    <w:rsid w:val="00292D7F"/>
    <w:rsid w:val="00293ADF"/>
    <w:rsid w:val="00294536"/>
    <w:rsid w:val="00294ECC"/>
    <w:rsid w:val="002965A3"/>
    <w:rsid w:val="00296FFF"/>
    <w:rsid w:val="002A1E6C"/>
    <w:rsid w:val="002A23A8"/>
    <w:rsid w:val="002A4486"/>
    <w:rsid w:val="002A4E8D"/>
    <w:rsid w:val="002A7295"/>
    <w:rsid w:val="002B19EF"/>
    <w:rsid w:val="002B2329"/>
    <w:rsid w:val="002B2E44"/>
    <w:rsid w:val="002B5AB7"/>
    <w:rsid w:val="002B627A"/>
    <w:rsid w:val="002B6917"/>
    <w:rsid w:val="002C03F2"/>
    <w:rsid w:val="002C4A82"/>
    <w:rsid w:val="002C59B4"/>
    <w:rsid w:val="002C72EC"/>
    <w:rsid w:val="002C795B"/>
    <w:rsid w:val="002D3BA2"/>
    <w:rsid w:val="002D3D07"/>
    <w:rsid w:val="002D4F88"/>
    <w:rsid w:val="002D648C"/>
    <w:rsid w:val="002E1A12"/>
    <w:rsid w:val="002E58CD"/>
    <w:rsid w:val="002E6DA4"/>
    <w:rsid w:val="002E6FDC"/>
    <w:rsid w:val="002E7443"/>
    <w:rsid w:val="002E7CEB"/>
    <w:rsid w:val="002F027E"/>
    <w:rsid w:val="002F0B0B"/>
    <w:rsid w:val="002F0C80"/>
    <w:rsid w:val="002F3597"/>
    <w:rsid w:val="002F57A9"/>
    <w:rsid w:val="002F63C0"/>
    <w:rsid w:val="00300794"/>
    <w:rsid w:val="00301D9D"/>
    <w:rsid w:val="003026D3"/>
    <w:rsid w:val="0030546E"/>
    <w:rsid w:val="003128CF"/>
    <w:rsid w:val="0031440C"/>
    <w:rsid w:val="00316326"/>
    <w:rsid w:val="00316451"/>
    <w:rsid w:val="00321269"/>
    <w:rsid w:val="003242FD"/>
    <w:rsid w:val="00324E82"/>
    <w:rsid w:val="00326752"/>
    <w:rsid w:val="0033429E"/>
    <w:rsid w:val="00334C2E"/>
    <w:rsid w:val="00336520"/>
    <w:rsid w:val="003372C5"/>
    <w:rsid w:val="00337764"/>
    <w:rsid w:val="00337A95"/>
    <w:rsid w:val="00340AB7"/>
    <w:rsid w:val="00340D7E"/>
    <w:rsid w:val="00340E77"/>
    <w:rsid w:val="00341A51"/>
    <w:rsid w:val="00342CF4"/>
    <w:rsid w:val="0034386C"/>
    <w:rsid w:val="0034613E"/>
    <w:rsid w:val="00346BAC"/>
    <w:rsid w:val="00350B87"/>
    <w:rsid w:val="00352529"/>
    <w:rsid w:val="00352B1F"/>
    <w:rsid w:val="00354186"/>
    <w:rsid w:val="00354CF2"/>
    <w:rsid w:val="00354FD8"/>
    <w:rsid w:val="00355244"/>
    <w:rsid w:val="00356669"/>
    <w:rsid w:val="00361771"/>
    <w:rsid w:val="00363AE9"/>
    <w:rsid w:val="00364401"/>
    <w:rsid w:val="0036485C"/>
    <w:rsid w:val="00365BE6"/>
    <w:rsid w:val="00365E09"/>
    <w:rsid w:val="003703B2"/>
    <w:rsid w:val="00371853"/>
    <w:rsid w:val="00381328"/>
    <w:rsid w:val="00383FDE"/>
    <w:rsid w:val="00384A2C"/>
    <w:rsid w:val="00394034"/>
    <w:rsid w:val="00394E93"/>
    <w:rsid w:val="00396B0C"/>
    <w:rsid w:val="00397AAA"/>
    <w:rsid w:val="003A4ED3"/>
    <w:rsid w:val="003A5941"/>
    <w:rsid w:val="003A7AB9"/>
    <w:rsid w:val="003B02AC"/>
    <w:rsid w:val="003B0B9D"/>
    <w:rsid w:val="003B4E2A"/>
    <w:rsid w:val="003B4F0E"/>
    <w:rsid w:val="003B6702"/>
    <w:rsid w:val="003B68C2"/>
    <w:rsid w:val="003B68DC"/>
    <w:rsid w:val="003B6F92"/>
    <w:rsid w:val="003C1554"/>
    <w:rsid w:val="003C172B"/>
    <w:rsid w:val="003C1B21"/>
    <w:rsid w:val="003C2CA6"/>
    <w:rsid w:val="003C301A"/>
    <w:rsid w:val="003C3171"/>
    <w:rsid w:val="003C3DE3"/>
    <w:rsid w:val="003C6825"/>
    <w:rsid w:val="003D14F1"/>
    <w:rsid w:val="003D1BD2"/>
    <w:rsid w:val="003D3326"/>
    <w:rsid w:val="003D3AA1"/>
    <w:rsid w:val="003D4FD8"/>
    <w:rsid w:val="003D5991"/>
    <w:rsid w:val="003E07E0"/>
    <w:rsid w:val="003E4AF9"/>
    <w:rsid w:val="003E7B43"/>
    <w:rsid w:val="003F1413"/>
    <w:rsid w:val="003F19A9"/>
    <w:rsid w:val="003F30AA"/>
    <w:rsid w:val="003F3FB4"/>
    <w:rsid w:val="003F4052"/>
    <w:rsid w:val="003F5751"/>
    <w:rsid w:val="003F5C92"/>
    <w:rsid w:val="004018E3"/>
    <w:rsid w:val="00402274"/>
    <w:rsid w:val="00407B99"/>
    <w:rsid w:val="00417E95"/>
    <w:rsid w:val="00420E3B"/>
    <w:rsid w:val="0042156E"/>
    <w:rsid w:val="00422522"/>
    <w:rsid w:val="004235D2"/>
    <w:rsid w:val="00427E28"/>
    <w:rsid w:val="004306C2"/>
    <w:rsid w:val="00432886"/>
    <w:rsid w:val="00433039"/>
    <w:rsid w:val="00436D13"/>
    <w:rsid w:val="00436EA9"/>
    <w:rsid w:val="0044251F"/>
    <w:rsid w:val="00442E20"/>
    <w:rsid w:val="00445C72"/>
    <w:rsid w:val="00445C8A"/>
    <w:rsid w:val="004464D9"/>
    <w:rsid w:val="0044678A"/>
    <w:rsid w:val="004476DF"/>
    <w:rsid w:val="00450498"/>
    <w:rsid w:val="0045082E"/>
    <w:rsid w:val="00453FD6"/>
    <w:rsid w:val="00456652"/>
    <w:rsid w:val="004573AA"/>
    <w:rsid w:val="00460382"/>
    <w:rsid w:val="00462CEF"/>
    <w:rsid w:val="00466DA6"/>
    <w:rsid w:val="00471528"/>
    <w:rsid w:val="00471590"/>
    <w:rsid w:val="0047205F"/>
    <w:rsid w:val="00472CD4"/>
    <w:rsid w:val="004734F3"/>
    <w:rsid w:val="00473F53"/>
    <w:rsid w:val="00481482"/>
    <w:rsid w:val="004822A3"/>
    <w:rsid w:val="00482EFA"/>
    <w:rsid w:val="00486014"/>
    <w:rsid w:val="00486544"/>
    <w:rsid w:val="00486D35"/>
    <w:rsid w:val="00494D54"/>
    <w:rsid w:val="0049659E"/>
    <w:rsid w:val="004966CE"/>
    <w:rsid w:val="004970D3"/>
    <w:rsid w:val="00497756"/>
    <w:rsid w:val="004A7534"/>
    <w:rsid w:val="004B0315"/>
    <w:rsid w:val="004B449D"/>
    <w:rsid w:val="004B5038"/>
    <w:rsid w:val="004B539B"/>
    <w:rsid w:val="004B5FFA"/>
    <w:rsid w:val="004B6FE1"/>
    <w:rsid w:val="004C1210"/>
    <w:rsid w:val="004C386B"/>
    <w:rsid w:val="004C4B65"/>
    <w:rsid w:val="004D27F0"/>
    <w:rsid w:val="004D2ED1"/>
    <w:rsid w:val="004D53CC"/>
    <w:rsid w:val="004D7F91"/>
    <w:rsid w:val="004E1078"/>
    <w:rsid w:val="004F1D74"/>
    <w:rsid w:val="004F26EC"/>
    <w:rsid w:val="004F3FD6"/>
    <w:rsid w:val="004F5B72"/>
    <w:rsid w:val="004F5B8D"/>
    <w:rsid w:val="004F6952"/>
    <w:rsid w:val="005051C4"/>
    <w:rsid w:val="00505C02"/>
    <w:rsid w:val="00506804"/>
    <w:rsid w:val="0050718D"/>
    <w:rsid w:val="00507A27"/>
    <w:rsid w:val="00510607"/>
    <w:rsid w:val="00514E38"/>
    <w:rsid w:val="005157BE"/>
    <w:rsid w:val="00522245"/>
    <w:rsid w:val="00522E9E"/>
    <w:rsid w:val="0052672A"/>
    <w:rsid w:val="0052740D"/>
    <w:rsid w:val="0053060C"/>
    <w:rsid w:val="00532060"/>
    <w:rsid w:val="00532590"/>
    <w:rsid w:val="005351B2"/>
    <w:rsid w:val="005363F8"/>
    <w:rsid w:val="00541505"/>
    <w:rsid w:val="00543DF4"/>
    <w:rsid w:val="00544429"/>
    <w:rsid w:val="00546F1C"/>
    <w:rsid w:val="00551274"/>
    <w:rsid w:val="00554518"/>
    <w:rsid w:val="00555C13"/>
    <w:rsid w:val="00556BA8"/>
    <w:rsid w:val="00556C99"/>
    <w:rsid w:val="00557801"/>
    <w:rsid w:val="00561FC2"/>
    <w:rsid w:val="00562B30"/>
    <w:rsid w:val="00564302"/>
    <w:rsid w:val="00564DB4"/>
    <w:rsid w:val="00565BB6"/>
    <w:rsid w:val="00567F3E"/>
    <w:rsid w:val="00570255"/>
    <w:rsid w:val="00570F3E"/>
    <w:rsid w:val="00570FF9"/>
    <w:rsid w:val="005736D7"/>
    <w:rsid w:val="00574360"/>
    <w:rsid w:val="0057693E"/>
    <w:rsid w:val="00576F6E"/>
    <w:rsid w:val="00577FB9"/>
    <w:rsid w:val="00580D8D"/>
    <w:rsid w:val="0058147B"/>
    <w:rsid w:val="00583221"/>
    <w:rsid w:val="00585535"/>
    <w:rsid w:val="00586C56"/>
    <w:rsid w:val="00596C66"/>
    <w:rsid w:val="0059786F"/>
    <w:rsid w:val="005A1B26"/>
    <w:rsid w:val="005A3B1A"/>
    <w:rsid w:val="005A4A4C"/>
    <w:rsid w:val="005A58EE"/>
    <w:rsid w:val="005A5A40"/>
    <w:rsid w:val="005B029D"/>
    <w:rsid w:val="005B26BD"/>
    <w:rsid w:val="005B2CB3"/>
    <w:rsid w:val="005B2DFF"/>
    <w:rsid w:val="005B3078"/>
    <w:rsid w:val="005C31C8"/>
    <w:rsid w:val="005C3DDC"/>
    <w:rsid w:val="005C5865"/>
    <w:rsid w:val="005C594F"/>
    <w:rsid w:val="005C5E8B"/>
    <w:rsid w:val="005C5F6A"/>
    <w:rsid w:val="005D182B"/>
    <w:rsid w:val="005D21FB"/>
    <w:rsid w:val="005D2856"/>
    <w:rsid w:val="005D29AB"/>
    <w:rsid w:val="005D3103"/>
    <w:rsid w:val="005D4185"/>
    <w:rsid w:val="005D4F54"/>
    <w:rsid w:val="005E1352"/>
    <w:rsid w:val="005E1A2F"/>
    <w:rsid w:val="005E3B9E"/>
    <w:rsid w:val="005E3DCF"/>
    <w:rsid w:val="005E5170"/>
    <w:rsid w:val="005E5246"/>
    <w:rsid w:val="005E56D4"/>
    <w:rsid w:val="005E77B4"/>
    <w:rsid w:val="005F1687"/>
    <w:rsid w:val="005F350F"/>
    <w:rsid w:val="005F4327"/>
    <w:rsid w:val="005F4CA5"/>
    <w:rsid w:val="005F521A"/>
    <w:rsid w:val="005F56EE"/>
    <w:rsid w:val="006007E6"/>
    <w:rsid w:val="00604DDD"/>
    <w:rsid w:val="00605C7A"/>
    <w:rsid w:val="006126AA"/>
    <w:rsid w:val="006163A0"/>
    <w:rsid w:val="0061751B"/>
    <w:rsid w:val="00622DC6"/>
    <w:rsid w:val="00625D67"/>
    <w:rsid w:val="0063416F"/>
    <w:rsid w:val="0063569B"/>
    <w:rsid w:val="0063611C"/>
    <w:rsid w:val="006367E0"/>
    <w:rsid w:val="00642304"/>
    <w:rsid w:val="00643407"/>
    <w:rsid w:val="006465AC"/>
    <w:rsid w:val="0064691C"/>
    <w:rsid w:val="00651FA6"/>
    <w:rsid w:val="00655155"/>
    <w:rsid w:val="0065520E"/>
    <w:rsid w:val="00657742"/>
    <w:rsid w:val="00660C50"/>
    <w:rsid w:val="00662427"/>
    <w:rsid w:val="00662B35"/>
    <w:rsid w:val="006634C1"/>
    <w:rsid w:val="00664750"/>
    <w:rsid w:val="00670255"/>
    <w:rsid w:val="00673BDE"/>
    <w:rsid w:val="00673E78"/>
    <w:rsid w:val="006740F9"/>
    <w:rsid w:val="00674EB7"/>
    <w:rsid w:val="0067582E"/>
    <w:rsid w:val="00685174"/>
    <w:rsid w:val="00685AB6"/>
    <w:rsid w:val="006874BC"/>
    <w:rsid w:val="00696C6E"/>
    <w:rsid w:val="006A0566"/>
    <w:rsid w:val="006A05C0"/>
    <w:rsid w:val="006A17BE"/>
    <w:rsid w:val="006A3697"/>
    <w:rsid w:val="006A395D"/>
    <w:rsid w:val="006A5FA5"/>
    <w:rsid w:val="006A73E3"/>
    <w:rsid w:val="006B0631"/>
    <w:rsid w:val="006B22D1"/>
    <w:rsid w:val="006B4D7A"/>
    <w:rsid w:val="006B5B63"/>
    <w:rsid w:val="006B5BF5"/>
    <w:rsid w:val="006B7E68"/>
    <w:rsid w:val="006C1326"/>
    <w:rsid w:val="006C4155"/>
    <w:rsid w:val="006C5917"/>
    <w:rsid w:val="006C6E27"/>
    <w:rsid w:val="006C7412"/>
    <w:rsid w:val="006C754F"/>
    <w:rsid w:val="006D1EAC"/>
    <w:rsid w:val="006D2800"/>
    <w:rsid w:val="006D42E9"/>
    <w:rsid w:val="006D45FD"/>
    <w:rsid w:val="006D4B96"/>
    <w:rsid w:val="006D4E33"/>
    <w:rsid w:val="006D6E77"/>
    <w:rsid w:val="006E1214"/>
    <w:rsid w:val="006E1C9F"/>
    <w:rsid w:val="006E20D5"/>
    <w:rsid w:val="006E298E"/>
    <w:rsid w:val="006E61DD"/>
    <w:rsid w:val="006E7F8F"/>
    <w:rsid w:val="006F4F30"/>
    <w:rsid w:val="006F62A6"/>
    <w:rsid w:val="006F7D8B"/>
    <w:rsid w:val="006F7ED2"/>
    <w:rsid w:val="00701A8F"/>
    <w:rsid w:val="0070377F"/>
    <w:rsid w:val="00704D44"/>
    <w:rsid w:val="0070588D"/>
    <w:rsid w:val="007062AC"/>
    <w:rsid w:val="007071F7"/>
    <w:rsid w:val="007131A1"/>
    <w:rsid w:val="00713E38"/>
    <w:rsid w:val="0071460F"/>
    <w:rsid w:val="00716462"/>
    <w:rsid w:val="007164E3"/>
    <w:rsid w:val="007233E7"/>
    <w:rsid w:val="00726B56"/>
    <w:rsid w:val="00727E80"/>
    <w:rsid w:val="0073193F"/>
    <w:rsid w:val="007326E5"/>
    <w:rsid w:val="007437AA"/>
    <w:rsid w:val="00744C80"/>
    <w:rsid w:val="00745880"/>
    <w:rsid w:val="00745DEA"/>
    <w:rsid w:val="00746728"/>
    <w:rsid w:val="007475E9"/>
    <w:rsid w:val="007551CE"/>
    <w:rsid w:val="00760017"/>
    <w:rsid w:val="00760A76"/>
    <w:rsid w:val="00761104"/>
    <w:rsid w:val="007621C6"/>
    <w:rsid w:val="00763813"/>
    <w:rsid w:val="00773DD4"/>
    <w:rsid w:val="007757B8"/>
    <w:rsid w:val="00775AE9"/>
    <w:rsid w:val="00776831"/>
    <w:rsid w:val="00776E73"/>
    <w:rsid w:val="007779AA"/>
    <w:rsid w:val="00780310"/>
    <w:rsid w:val="0078043E"/>
    <w:rsid w:val="00787742"/>
    <w:rsid w:val="007A22FA"/>
    <w:rsid w:val="007B2574"/>
    <w:rsid w:val="007B306D"/>
    <w:rsid w:val="007B4759"/>
    <w:rsid w:val="007B6F80"/>
    <w:rsid w:val="007B7CE1"/>
    <w:rsid w:val="007B7ED8"/>
    <w:rsid w:val="007C0B8D"/>
    <w:rsid w:val="007C13D1"/>
    <w:rsid w:val="007C1AE8"/>
    <w:rsid w:val="007C36AD"/>
    <w:rsid w:val="007C4587"/>
    <w:rsid w:val="007C5BC8"/>
    <w:rsid w:val="007C66FD"/>
    <w:rsid w:val="007D0EBF"/>
    <w:rsid w:val="007D2848"/>
    <w:rsid w:val="007D37E7"/>
    <w:rsid w:val="007D4E44"/>
    <w:rsid w:val="007D7732"/>
    <w:rsid w:val="007E41B4"/>
    <w:rsid w:val="007E5BB3"/>
    <w:rsid w:val="007E6E1D"/>
    <w:rsid w:val="007F1318"/>
    <w:rsid w:val="007F2CC8"/>
    <w:rsid w:val="00801C59"/>
    <w:rsid w:val="008025FD"/>
    <w:rsid w:val="0080325F"/>
    <w:rsid w:val="00803ADE"/>
    <w:rsid w:val="00803E36"/>
    <w:rsid w:val="00806AEA"/>
    <w:rsid w:val="008101E7"/>
    <w:rsid w:val="00810D34"/>
    <w:rsid w:val="008112AA"/>
    <w:rsid w:val="00814CA6"/>
    <w:rsid w:val="00814D66"/>
    <w:rsid w:val="00816707"/>
    <w:rsid w:val="00816CFC"/>
    <w:rsid w:val="0081751D"/>
    <w:rsid w:val="008213B0"/>
    <w:rsid w:val="00822B83"/>
    <w:rsid w:val="00822D47"/>
    <w:rsid w:val="0082472D"/>
    <w:rsid w:val="00826BB8"/>
    <w:rsid w:val="00831094"/>
    <w:rsid w:val="00833AE8"/>
    <w:rsid w:val="00833CB6"/>
    <w:rsid w:val="00840EF6"/>
    <w:rsid w:val="00842027"/>
    <w:rsid w:val="008465B0"/>
    <w:rsid w:val="008467D2"/>
    <w:rsid w:val="00847137"/>
    <w:rsid w:val="008507AF"/>
    <w:rsid w:val="00851D91"/>
    <w:rsid w:val="008543C3"/>
    <w:rsid w:val="00856999"/>
    <w:rsid w:val="00856AEE"/>
    <w:rsid w:val="00860920"/>
    <w:rsid w:val="0086103C"/>
    <w:rsid w:val="0086415B"/>
    <w:rsid w:val="008647A5"/>
    <w:rsid w:val="00866254"/>
    <w:rsid w:val="0087048B"/>
    <w:rsid w:val="008706CF"/>
    <w:rsid w:val="00873B4C"/>
    <w:rsid w:val="0087543E"/>
    <w:rsid w:val="008775E4"/>
    <w:rsid w:val="00881161"/>
    <w:rsid w:val="008814D0"/>
    <w:rsid w:val="008818A3"/>
    <w:rsid w:val="0088246C"/>
    <w:rsid w:val="0088449F"/>
    <w:rsid w:val="008870C4"/>
    <w:rsid w:val="008900EA"/>
    <w:rsid w:val="008918CC"/>
    <w:rsid w:val="00892FFD"/>
    <w:rsid w:val="00893BBD"/>
    <w:rsid w:val="008972CF"/>
    <w:rsid w:val="00897C04"/>
    <w:rsid w:val="008A4ADC"/>
    <w:rsid w:val="008B17C6"/>
    <w:rsid w:val="008B29C9"/>
    <w:rsid w:val="008B4A44"/>
    <w:rsid w:val="008B5BEF"/>
    <w:rsid w:val="008C06DA"/>
    <w:rsid w:val="008C1915"/>
    <w:rsid w:val="008C27FB"/>
    <w:rsid w:val="008C309F"/>
    <w:rsid w:val="008D31C1"/>
    <w:rsid w:val="008D39A9"/>
    <w:rsid w:val="008D6539"/>
    <w:rsid w:val="008E4A67"/>
    <w:rsid w:val="008E4C50"/>
    <w:rsid w:val="008E6221"/>
    <w:rsid w:val="008E739E"/>
    <w:rsid w:val="008F05FC"/>
    <w:rsid w:val="008F0AFB"/>
    <w:rsid w:val="008F1E81"/>
    <w:rsid w:val="008F2CB3"/>
    <w:rsid w:val="008F3016"/>
    <w:rsid w:val="008F31D7"/>
    <w:rsid w:val="008F338B"/>
    <w:rsid w:val="008F623E"/>
    <w:rsid w:val="008F6BA4"/>
    <w:rsid w:val="0090024A"/>
    <w:rsid w:val="00902988"/>
    <w:rsid w:val="00903843"/>
    <w:rsid w:val="00904CF5"/>
    <w:rsid w:val="00904DE8"/>
    <w:rsid w:val="00905506"/>
    <w:rsid w:val="00906633"/>
    <w:rsid w:val="00910DEA"/>
    <w:rsid w:val="009119E5"/>
    <w:rsid w:val="00911E2F"/>
    <w:rsid w:val="00912206"/>
    <w:rsid w:val="009132E7"/>
    <w:rsid w:val="00915BBB"/>
    <w:rsid w:val="00920139"/>
    <w:rsid w:val="0092085A"/>
    <w:rsid w:val="00921951"/>
    <w:rsid w:val="0092408A"/>
    <w:rsid w:val="00936B8B"/>
    <w:rsid w:val="00937DB6"/>
    <w:rsid w:val="0094251E"/>
    <w:rsid w:val="009431BB"/>
    <w:rsid w:val="00953D6A"/>
    <w:rsid w:val="0095581E"/>
    <w:rsid w:val="0095715B"/>
    <w:rsid w:val="00960303"/>
    <w:rsid w:val="00962A9A"/>
    <w:rsid w:val="00964397"/>
    <w:rsid w:val="00966A5C"/>
    <w:rsid w:val="009677CD"/>
    <w:rsid w:val="0097017C"/>
    <w:rsid w:val="009705A8"/>
    <w:rsid w:val="00971661"/>
    <w:rsid w:val="00971DB4"/>
    <w:rsid w:val="009721F1"/>
    <w:rsid w:val="009746AB"/>
    <w:rsid w:val="00975026"/>
    <w:rsid w:val="009762BD"/>
    <w:rsid w:val="00980B12"/>
    <w:rsid w:val="009818B3"/>
    <w:rsid w:val="00986433"/>
    <w:rsid w:val="00987E33"/>
    <w:rsid w:val="00990CFE"/>
    <w:rsid w:val="00991225"/>
    <w:rsid w:val="009915C5"/>
    <w:rsid w:val="009922B1"/>
    <w:rsid w:val="00994309"/>
    <w:rsid w:val="009944B3"/>
    <w:rsid w:val="009964FB"/>
    <w:rsid w:val="00996F46"/>
    <w:rsid w:val="009A0A27"/>
    <w:rsid w:val="009A347F"/>
    <w:rsid w:val="009A5918"/>
    <w:rsid w:val="009A5A7C"/>
    <w:rsid w:val="009A6F26"/>
    <w:rsid w:val="009B3033"/>
    <w:rsid w:val="009B35A5"/>
    <w:rsid w:val="009B360D"/>
    <w:rsid w:val="009B37DE"/>
    <w:rsid w:val="009B7554"/>
    <w:rsid w:val="009C300A"/>
    <w:rsid w:val="009C3E9E"/>
    <w:rsid w:val="009C42BA"/>
    <w:rsid w:val="009C55EF"/>
    <w:rsid w:val="009D2387"/>
    <w:rsid w:val="009D6C50"/>
    <w:rsid w:val="009D6D0D"/>
    <w:rsid w:val="009E1E7E"/>
    <w:rsid w:val="009E28C4"/>
    <w:rsid w:val="009E4D7B"/>
    <w:rsid w:val="009E6FE9"/>
    <w:rsid w:val="009E751C"/>
    <w:rsid w:val="009F0757"/>
    <w:rsid w:val="009F33A5"/>
    <w:rsid w:val="009F5024"/>
    <w:rsid w:val="009F55C7"/>
    <w:rsid w:val="009F642D"/>
    <w:rsid w:val="009F64C0"/>
    <w:rsid w:val="009F711E"/>
    <w:rsid w:val="009F770B"/>
    <w:rsid w:val="00A0218C"/>
    <w:rsid w:val="00A025DA"/>
    <w:rsid w:val="00A026E4"/>
    <w:rsid w:val="00A051A9"/>
    <w:rsid w:val="00A05341"/>
    <w:rsid w:val="00A06511"/>
    <w:rsid w:val="00A06F3A"/>
    <w:rsid w:val="00A0731E"/>
    <w:rsid w:val="00A12227"/>
    <w:rsid w:val="00A125F7"/>
    <w:rsid w:val="00A12783"/>
    <w:rsid w:val="00A1398F"/>
    <w:rsid w:val="00A15854"/>
    <w:rsid w:val="00A15A8A"/>
    <w:rsid w:val="00A21939"/>
    <w:rsid w:val="00A22B5D"/>
    <w:rsid w:val="00A23CBC"/>
    <w:rsid w:val="00A25364"/>
    <w:rsid w:val="00A25423"/>
    <w:rsid w:val="00A25560"/>
    <w:rsid w:val="00A2564A"/>
    <w:rsid w:val="00A2754E"/>
    <w:rsid w:val="00A30C69"/>
    <w:rsid w:val="00A3191A"/>
    <w:rsid w:val="00A321FA"/>
    <w:rsid w:val="00A3605D"/>
    <w:rsid w:val="00A37F07"/>
    <w:rsid w:val="00A40097"/>
    <w:rsid w:val="00A45525"/>
    <w:rsid w:val="00A4592E"/>
    <w:rsid w:val="00A459B0"/>
    <w:rsid w:val="00A5494D"/>
    <w:rsid w:val="00A604D1"/>
    <w:rsid w:val="00A661F6"/>
    <w:rsid w:val="00A669D0"/>
    <w:rsid w:val="00A67CF2"/>
    <w:rsid w:val="00A70D08"/>
    <w:rsid w:val="00A72083"/>
    <w:rsid w:val="00A72681"/>
    <w:rsid w:val="00A73AD6"/>
    <w:rsid w:val="00A75C4C"/>
    <w:rsid w:val="00A76598"/>
    <w:rsid w:val="00A76D5C"/>
    <w:rsid w:val="00A7723C"/>
    <w:rsid w:val="00A77B93"/>
    <w:rsid w:val="00A77C55"/>
    <w:rsid w:val="00A80B52"/>
    <w:rsid w:val="00A81BE5"/>
    <w:rsid w:val="00A81DD8"/>
    <w:rsid w:val="00A821FB"/>
    <w:rsid w:val="00A84665"/>
    <w:rsid w:val="00A861FB"/>
    <w:rsid w:val="00A906AB"/>
    <w:rsid w:val="00A92DE7"/>
    <w:rsid w:val="00A931D9"/>
    <w:rsid w:val="00A93DCF"/>
    <w:rsid w:val="00A94B67"/>
    <w:rsid w:val="00A94D23"/>
    <w:rsid w:val="00A96211"/>
    <w:rsid w:val="00A96E04"/>
    <w:rsid w:val="00AA1FCA"/>
    <w:rsid w:val="00AA3300"/>
    <w:rsid w:val="00AA4A61"/>
    <w:rsid w:val="00AA59F6"/>
    <w:rsid w:val="00AA7E86"/>
    <w:rsid w:val="00AB0FB4"/>
    <w:rsid w:val="00AB26A7"/>
    <w:rsid w:val="00AB30E2"/>
    <w:rsid w:val="00AB3E09"/>
    <w:rsid w:val="00AB4496"/>
    <w:rsid w:val="00AC175F"/>
    <w:rsid w:val="00AC3841"/>
    <w:rsid w:val="00AC6767"/>
    <w:rsid w:val="00AD0280"/>
    <w:rsid w:val="00AD3240"/>
    <w:rsid w:val="00AD5543"/>
    <w:rsid w:val="00AD5572"/>
    <w:rsid w:val="00AD5968"/>
    <w:rsid w:val="00AD7E6A"/>
    <w:rsid w:val="00AE2EBF"/>
    <w:rsid w:val="00AE5403"/>
    <w:rsid w:val="00AF1ECF"/>
    <w:rsid w:val="00AF45DB"/>
    <w:rsid w:val="00AF52BC"/>
    <w:rsid w:val="00AF581F"/>
    <w:rsid w:val="00AF6A4C"/>
    <w:rsid w:val="00B003EA"/>
    <w:rsid w:val="00B064F7"/>
    <w:rsid w:val="00B076AF"/>
    <w:rsid w:val="00B13B3A"/>
    <w:rsid w:val="00B17D43"/>
    <w:rsid w:val="00B21F60"/>
    <w:rsid w:val="00B23E71"/>
    <w:rsid w:val="00B23E7C"/>
    <w:rsid w:val="00B248AE"/>
    <w:rsid w:val="00B24AAA"/>
    <w:rsid w:val="00B2559D"/>
    <w:rsid w:val="00B314A9"/>
    <w:rsid w:val="00B428A8"/>
    <w:rsid w:val="00B42C20"/>
    <w:rsid w:val="00B535C9"/>
    <w:rsid w:val="00B538E7"/>
    <w:rsid w:val="00B54BD9"/>
    <w:rsid w:val="00B54E4A"/>
    <w:rsid w:val="00B563E8"/>
    <w:rsid w:val="00B568BA"/>
    <w:rsid w:val="00B60045"/>
    <w:rsid w:val="00B6007D"/>
    <w:rsid w:val="00B60BBF"/>
    <w:rsid w:val="00B6491D"/>
    <w:rsid w:val="00B65C79"/>
    <w:rsid w:val="00B65EF3"/>
    <w:rsid w:val="00B70C00"/>
    <w:rsid w:val="00B72981"/>
    <w:rsid w:val="00B751E9"/>
    <w:rsid w:val="00B821A8"/>
    <w:rsid w:val="00B82AF4"/>
    <w:rsid w:val="00B840D6"/>
    <w:rsid w:val="00B85715"/>
    <w:rsid w:val="00B8681F"/>
    <w:rsid w:val="00B87431"/>
    <w:rsid w:val="00B905FB"/>
    <w:rsid w:val="00B95119"/>
    <w:rsid w:val="00B95408"/>
    <w:rsid w:val="00BA270E"/>
    <w:rsid w:val="00BA761C"/>
    <w:rsid w:val="00BB0CD5"/>
    <w:rsid w:val="00BB3AAE"/>
    <w:rsid w:val="00BB5C55"/>
    <w:rsid w:val="00BC12BE"/>
    <w:rsid w:val="00BC35E4"/>
    <w:rsid w:val="00BC7BFC"/>
    <w:rsid w:val="00BC7DC2"/>
    <w:rsid w:val="00BD22D7"/>
    <w:rsid w:val="00BD33C5"/>
    <w:rsid w:val="00BD3637"/>
    <w:rsid w:val="00BD47DD"/>
    <w:rsid w:val="00BD4B42"/>
    <w:rsid w:val="00BD5D16"/>
    <w:rsid w:val="00BD73EF"/>
    <w:rsid w:val="00BD749C"/>
    <w:rsid w:val="00BE2051"/>
    <w:rsid w:val="00BE2823"/>
    <w:rsid w:val="00BE3544"/>
    <w:rsid w:val="00BE50AA"/>
    <w:rsid w:val="00BE7CE5"/>
    <w:rsid w:val="00BF02B7"/>
    <w:rsid w:val="00BF7A4F"/>
    <w:rsid w:val="00C0165B"/>
    <w:rsid w:val="00C0179C"/>
    <w:rsid w:val="00C01BFC"/>
    <w:rsid w:val="00C026F1"/>
    <w:rsid w:val="00C029A2"/>
    <w:rsid w:val="00C02A2C"/>
    <w:rsid w:val="00C03AC5"/>
    <w:rsid w:val="00C10304"/>
    <w:rsid w:val="00C11CCD"/>
    <w:rsid w:val="00C1540B"/>
    <w:rsid w:val="00C1587B"/>
    <w:rsid w:val="00C15E34"/>
    <w:rsid w:val="00C160AC"/>
    <w:rsid w:val="00C161A1"/>
    <w:rsid w:val="00C16FD7"/>
    <w:rsid w:val="00C17189"/>
    <w:rsid w:val="00C17722"/>
    <w:rsid w:val="00C20BF4"/>
    <w:rsid w:val="00C23050"/>
    <w:rsid w:val="00C24A86"/>
    <w:rsid w:val="00C24E4D"/>
    <w:rsid w:val="00C25F8D"/>
    <w:rsid w:val="00C322A3"/>
    <w:rsid w:val="00C336BF"/>
    <w:rsid w:val="00C34044"/>
    <w:rsid w:val="00C3518D"/>
    <w:rsid w:val="00C36D36"/>
    <w:rsid w:val="00C37377"/>
    <w:rsid w:val="00C37CA8"/>
    <w:rsid w:val="00C44B42"/>
    <w:rsid w:val="00C46DFE"/>
    <w:rsid w:val="00C50840"/>
    <w:rsid w:val="00C51F7B"/>
    <w:rsid w:val="00C52E57"/>
    <w:rsid w:val="00C52EC1"/>
    <w:rsid w:val="00C56760"/>
    <w:rsid w:val="00C603B3"/>
    <w:rsid w:val="00C61BAF"/>
    <w:rsid w:val="00C66158"/>
    <w:rsid w:val="00C66FA6"/>
    <w:rsid w:val="00C67B67"/>
    <w:rsid w:val="00C67DCF"/>
    <w:rsid w:val="00C71FE9"/>
    <w:rsid w:val="00C72C5A"/>
    <w:rsid w:val="00C74609"/>
    <w:rsid w:val="00C74BEB"/>
    <w:rsid w:val="00C7621A"/>
    <w:rsid w:val="00C77DC6"/>
    <w:rsid w:val="00C8431F"/>
    <w:rsid w:val="00C84FFB"/>
    <w:rsid w:val="00C876A3"/>
    <w:rsid w:val="00C9012B"/>
    <w:rsid w:val="00C915C0"/>
    <w:rsid w:val="00C94C1E"/>
    <w:rsid w:val="00C96800"/>
    <w:rsid w:val="00CA5953"/>
    <w:rsid w:val="00CA7FF8"/>
    <w:rsid w:val="00CB2826"/>
    <w:rsid w:val="00CB3203"/>
    <w:rsid w:val="00CB45F4"/>
    <w:rsid w:val="00CB4B41"/>
    <w:rsid w:val="00CB5328"/>
    <w:rsid w:val="00CB61F6"/>
    <w:rsid w:val="00CB6BB6"/>
    <w:rsid w:val="00CB6DC3"/>
    <w:rsid w:val="00CB7B01"/>
    <w:rsid w:val="00CB7C4E"/>
    <w:rsid w:val="00CC07FA"/>
    <w:rsid w:val="00CC594D"/>
    <w:rsid w:val="00CC5B6B"/>
    <w:rsid w:val="00CC722C"/>
    <w:rsid w:val="00CD13B1"/>
    <w:rsid w:val="00CD256A"/>
    <w:rsid w:val="00CD487C"/>
    <w:rsid w:val="00CD6D56"/>
    <w:rsid w:val="00CD722B"/>
    <w:rsid w:val="00CD7587"/>
    <w:rsid w:val="00CE0E2F"/>
    <w:rsid w:val="00CE10C8"/>
    <w:rsid w:val="00CE4958"/>
    <w:rsid w:val="00CE692C"/>
    <w:rsid w:val="00CE7513"/>
    <w:rsid w:val="00CF10E4"/>
    <w:rsid w:val="00CF24AF"/>
    <w:rsid w:val="00CF2DCA"/>
    <w:rsid w:val="00CF305B"/>
    <w:rsid w:val="00CF330C"/>
    <w:rsid w:val="00CF4510"/>
    <w:rsid w:val="00CF4CD2"/>
    <w:rsid w:val="00CF52FC"/>
    <w:rsid w:val="00CF5BC1"/>
    <w:rsid w:val="00D074D4"/>
    <w:rsid w:val="00D07B01"/>
    <w:rsid w:val="00D12585"/>
    <w:rsid w:val="00D1258A"/>
    <w:rsid w:val="00D1354E"/>
    <w:rsid w:val="00D14C63"/>
    <w:rsid w:val="00D1590E"/>
    <w:rsid w:val="00D1622B"/>
    <w:rsid w:val="00D26F7A"/>
    <w:rsid w:val="00D27B9B"/>
    <w:rsid w:val="00D320F1"/>
    <w:rsid w:val="00D35632"/>
    <w:rsid w:val="00D35BDD"/>
    <w:rsid w:val="00D3722D"/>
    <w:rsid w:val="00D37E28"/>
    <w:rsid w:val="00D427A4"/>
    <w:rsid w:val="00D44890"/>
    <w:rsid w:val="00D45C64"/>
    <w:rsid w:val="00D45E64"/>
    <w:rsid w:val="00D47B16"/>
    <w:rsid w:val="00D5085A"/>
    <w:rsid w:val="00D50C90"/>
    <w:rsid w:val="00D51CAA"/>
    <w:rsid w:val="00D53118"/>
    <w:rsid w:val="00D539EC"/>
    <w:rsid w:val="00D57C8B"/>
    <w:rsid w:val="00D60A5B"/>
    <w:rsid w:val="00D62721"/>
    <w:rsid w:val="00D64F7D"/>
    <w:rsid w:val="00D66666"/>
    <w:rsid w:val="00D66C6E"/>
    <w:rsid w:val="00D705AE"/>
    <w:rsid w:val="00D7207D"/>
    <w:rsid w:val="00D7272D"/>
    <w:rsid w:val="00D77598"/>
    <w:rsid w:val="00D804B0"/>
    <w:rsid w:val="00D8164E"/>
    <w:rsid w:val="00D8176A"/>
    <w:rsid w:val="00D818E2"/>
    <w:rsid w:val="00D8622B"/>
    <w:rsid w:val="00D866B1"/>
    <w:rsid w:val="00D86C62"/>
    <w:rsid w:val="00D871E3"/>
    <w:rsid w:val="00D872D6"/>
    <w:rsid w:val="00D8783B"/>
    <w:rsid w:val="00D87D82"/>
    <w:rsid w:val="00D91FFD"/>
    <w:rsid w:val="00D9214C"/>
    <w:rsid w:val="00D9224F"/>
    <w:rsid w:val="00D925DF"/>
    <w:rsid w:val="00D92BB5"/>
    <w:rsid w:val="00D9508E"/>
    <w:rsid w:val="00D95167"/>
    <w:rsid w:val="00D95AFA"/>
    <w:rsid w:val="00D969EB"/>
    <w:rsid w:val="00DA4590"/>
    <w:rsid w:val="00DA48EE"/>
    <w:rsid w:val="00DA4EB2"/>
    <w:rsid w:val="00DA5E7B"/>
    <w:rsid w:val="00DA6815"/>
    <w:rsid w:val="00DB31E2"/>
    <w:rsid w:val="00DC0F68"/>
    <w:rsid w:val="00DC7FDF"/>
    <w:rsid w:val="00DD6237"/>
    <w:rsid w:val="00DD74C7"/>
    <w:rsid w:val="00DD7B51"/>
    <w:rsid w:val="00DD7E51"/>
    <w:rsid w:val="00DE0A77"/>
    <w:rsid w:val="00DE0FF2"/>
    <w:rsid w:val="00DE4FBD"/>
    <w:rsid w:val="00DE72FF"/>
    <w:rsid w:val="00DE752A"/>
    <w:rsid w:val="00DE76CD"/>
    <w:rsid w:val="00DF0920"/>
    <w:rsid w:val="00DF0B7B"/>
    <w:rsid w:val="00DF1100"/>
    <w:rsid w:val="00DF320A"/>
    <w:rsid w:val="00DF52F5"/>
    <w:rsid w:val="00DF72E7"/>
    <w:rsid w:val="00E02BD8"/>
    <w:rsid w:val="00E05D23"/>
    <w:rsid w:val="00E05DBE"/>
    <w:rsid w:val="00E06106"/>
    <w:rsid w:val="00E14278"/>
    <w:rsid w:val="00E14924"/>
    <w:rsid w:val="00E23780"/>
    <w:rsid w:val="00E23B86"/>
    <w:rsid w:val="00E25503"/>
    <w:rsid w:val="00E25D5C"/>
    <w:rsid w:val="00E26FA9"/>
    <w:rsid w:val="00E275C7"/>
    <w:rsid w:val="00E27875"/>
    <w:rsid w:val="00E31BAE"/>
    <w:rsid w:val="00E34582"/>
    <w:rsid w:val="00E348EA"/>
    <w:rsid w:val="00E414EA"/>
    <w:rsid w:val="00E41D13"/>
    <w:rsid w:val="00E438CF"/>
    <w:rsid w:val="00E45E02"/>
    <w:rsid w:val="00E47248"/>
    <w:rsid w:val="00E51FA5"/>
    <w:rsid w:val="00E52362"/>
    <w:rsid w:val="00E54AA7"/>
    <w:rsid w:val="00E55F3D"/>
    <w:rsid w:val="00E643CF"/>
    <w:rsid w:val="00E660A4"/>
    <w:rsid w:val="00E66264"/>
    <w:rsid w:val="00E732EA"/>
    <w:rsid w:val="00E7524B"/>
    <w:rsid w:val="00E76BA8"/>
    <w:rsid w:val="00E80DD0"/>
    <w:rsid w:val="00E84536"/>
    <w:rsid w:val="00E86064"/>
    <w:rsid w:val="00E921C7"/>
    <w:rsid w:val="00E922BC"/>
    <w:rsid w:val="00E94516"/>
    <w:rsid w:val="00E97801"/>
    <w:rsid w:val="00EA50F1"/>
    <w:rsid w:val="00EA5669"/>
    <w:rsid w:val="00EB0BD6"/>
    <w:rsid w:val="00EB0E9C"/>
    <w:rsid w:val="00EB0ED1"/>
    <w:rsid w:val="00EB16DC"/>
    <w:rsid w:val="00EB2F9E"/>
    <w:rsid w:val="00EB4E4B"/>
    <w:rsid w:val="00EB7B35"/>
    <w:rsid w:val="00EC1001"/>
    <w:rsid w:val="00EC5156"/>
    <w:rsid w:val="00ED01D7"/>
    <w:rsid w:val="00ED0B5A"/>
    <w:rsid w:val="00ED0BA5"/>
    <w:rsid w:val="00ED1D6D"/>
    <w:rsid w:val="00ED2307"/>
    <w:rsid w:val="00ED2541"/>
    <w:rsid w:val="00ED2E15"/>
    <w:rsid w:val="00ED6C69"/>
    <w:rsid w:val="00ED7863"/>
    <w:rsid w:val="00EE181C"/>
    <w:rsid w:val="00EE245F"/>
    <w:rsid w:val="00EE5491"/>
    <w:rsid w:val="00EE5A4D"/>
    <w:rsid w:val="00EE5A6A"/>
    <w:rsid w:val="00EE5E40"/>
    <w:rsid w:val="00EE6BC4"/>
    <w:rsid w:val="00EF045F"/>
    <w:rsid w:val="00EF0A4E"/>
    <w:rsid w:val="00EF5C85"/>
    <w:rsid w:val="00F01CD8"/>
    <w:rsid w:val="00F03370"/>
    <w:rsid w:val="00F068B9"/>
    <w:rsid w:val="00F10225"/>
    <w:rsid w:val="00F10BD9"/>
    <w:rsid w:val="00F11942"/>
    <w:rsid w:val="00F13213"/>
    <w:rsid w:val="00F13E7A"/>
    <w:rsid w:val="00F169C5"/>
    <w:rsid w:val="00F16EAD"/>
    <w:rsid w:val="00F22FB4"/>
    <w:rsid w:val="00F251DC"/>
    <w:rsid w:val="00F26AB2"/>
    <w:rsid w:val="00F27CDA"/>
    <w:rsid w:val="00F31999"/>
    <w:rsid w:val="00F32D59"/>
    <w:rsid w:val="00F33DA2"/>
    <w:rsid w:val="00F34D4F"/>
    <w:rsid w:val="00F36E7A"/>
    <w:rsid w:val="00F37201"/>
    <w:rsid w:val="00F37323"/>
    <w:rsid w:val="00F40F89"/>
    <w:rsid w:val="00F44F46"/>
    <w:rsid w:val="00F45F46"/>
    <w:rsid w:val="00F466FE"/>
    <w:rsid w:val="00F50B4F"/>
    <w:rsid w:val="00F51496"/>
    <w:rsid w:val="00F5207B"/>
    <w:rsid w:val="00F56531"/>
    <w:rsid w:val="00F57E1E"/>
    <w:rsid w:val="00F6077D"/>
    <w:rsid w:val="00F642C8"/>
    <w:rsid w:val="00F6439D"/>
    <w:rsid w:val="00F64AFC"/>
    <w:rsid w:val="00F83E57"/>
    <w:rsid w:val="00F855B0"/>
    <w:rsid w:val="00F869CA"/>
    <w:rsid w:val="00F91707"/>
    <w:rsid w:val="00F936A6"/>
    <w:rsid w:val="00F93BD9"/>
    <w:rsid w:val="00F94D93"/>
    <w:rsid w:val="00F96090"/>
    <w:rsid w:val="00F9655B"/>
    <w:rsid w:val="00FA0035"/>
    <w:rsid w:val="00FA3455"/>
    <w:rsid w:val="00FA6C54"/>
    <w:rsid w:val="00FA762A"/>
    <w:rsid w:val="00FB3361"/>
    <w:rsid w:val="00FB5186"/>
    <w:rsid w:val="00FB5866"/>
    <w:rsid w:val="00FB65F7"/>
    <w:rsid w:val="00FC3E12"/>
    <w:rsid w:val="00FC47A9"/>
    <w:rsid w:val="00FC5186"/>
    <w:rsid w:val="00FD033C"/>
    <w:rsid w:val="00FD0599"/>
    <w:rsid w:val="00FD208C"/>
    <w:rsid w:val="00FD316A"/>
    <w:rsid w:val="00FD576A"/>
    <w:rsid w:val="00FD657D"/>
    <w:rsid w:val="00FE0B2D"/>
    <w:rsid w:val="00FE2BC3"/>
    <w:rsid w:val="00FE345C"/>
    <w:rsid w:val="00FE4181"/>
    <w:rsid w:val="00FE5A9A"/>
    <w:rsid w:val="00FE7088"/>
    <w:rsid w:val="00FF0C1D"/>
    <w:rsid w:val="00FF23CF"/>
    <w:rsid w:val="00FF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02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semiHidden/>
    <w:rsid w:val="001702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">
    <w:name w:val="Основной текст (2)_"/>
    <w:basedOn w:val="a0"/>
    <w:link w:val="21"/>
    <w:locked/>
    <w:rsid w:val="001702A1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702A1"/>
    <w:pPr>
      <w:widowControl w:val="0"/>
      <w:shd w:val="clear" w:color="auto" w:fill="FFFFFF"/>
      <w:spacing w:after="60" w:line="240" w:lineRule="atLeast"/>
      <w:jc w:val="center"/>
    </w:pPr>
    <w:rPr>
      <w:b/>
      <w:bCs/>
      <w:sz w:val="27"/>
      <w:szCs w:val="27"/>
    </w:rPr>
  </w:style>
  <w:style w:type="character" w:customStyle="1" w:styleId="20">
    <w:name w:val="Основной текст (2)"/>
    <w:basedOn w:val="2"/>
    <w:rsid w:val="001702A1"/>
    <w:rPr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uk-UA"/>
    </w:rPr>
  </w:style>
  <w:style w:type="character" w:customStyle="1" w:styleId="a5">
    <w:name w:val="Основной текст + Полужирный"/>
    <w:basedOn w:val="a0"/>
    <w:rsid w:val="001702A1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uk-UA" w:bidi="ar-SA"/>
    </w:rPr>
  </w:style>
  <w:style w:type="paragraph" w:styleId="a6">
    <w:name w:val="No Spacing"/>
    <w:qFormat/>
    <w:rsid w:val="00E2787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E27875"/>
    <w:pPr>
      <w:ind w:left="720"/>
      <w:contextualSpacing/>
    </w:pPr>
    <w:rPr>
      <w:rFonts w:ascii="Calibri" w:eastAsia="Calibri" w:hAnsi="Calibri" w:cs="Times New Roman"/>
      <w:lang w:val="uk-UA" w:eastAsia="uk-UA"/>
    </w:rPr>
  </w:style>
  <w:style w:type="paragraph" w:styleId="a8">
    <w:name w:val="Subtitle"/>
    <w:basedOn w:val="a"/>
    <w:next w:val="a"/>
    <w:link w:val="a9"/>
    <w:uiPriority w:val="11"/>
    <w:qFormat/>
    <w:rsid w:val="00F40F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ідзаголовок Знак"/>
    <w:basedOn w:val="a0"/>
    <w:link w:val="a8"/>
    <w:uiPriority w:val="11"/>
    <w:rsid w:val="00F40F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Основной текст_"/>
    <w:link w:val="22"/>
    <w:locked/>
    <w:rsid w:val="00C20B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a"/>
    <w:rsid w:val="00C20BF4"/>
    <w:pPr>
      <w:widowControl w:val="0"/>
      <w:shd w:val="clear" w:color="auto" w:fill="FFFFFF"/>
      <w:spacing w:before="540" w:after="540" w:line="312" w:lineRule="exact"/>
      <w:ind w:firstLine="2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rsid w:val="00C20B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uk-UA"/>
    </w:rPr>
  </w:style>
  <w:style w:type="paragraph" w:styleId="ab">
    <w:name w:val="Normal (Web)"/>
    <w:basedOn w:val="a"/>
    <w:uiPriority w:val="99"/>
    <w:unhideWhenUsed/>
    <w:rsid w:val="0074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3">
    <w:name w:val="Body Text Indent 2"/>
    <w:basedOn w:val="a"/>
    <w:link w:val="24"/>
    <w:uiPriority w:val="99"/>
    <w:semiHidden/>
    <w:unhideWhenUsed/>
    <w:rsid w:val="0074672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746728"/>
    <w:rPr>
      <w:rFonts w:ascii="Calibri" w:eastAsia="Calibri" w:hAnsi="Calibri" w:cs="Times New Roman"/>
    </w:rPr>
  </w:style>
  <w:style w:type="character" w:customStyle="1" w:styleId="4">
    <w:name w:val="Основной текст (4)"/>
    <w:rsid w:val="007467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uk-UA"/>
    </w:rPr>
  </w:style>
  <w:style w:type="character" w:customStyle="1" w:styleId="40">
    <w:name w:val="Основной текст (4) + Не полужирный"/>
    <w:rsid w:val="007467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uk-UA"/>
    </w:rPr>
  </w:style>
  <w:style w:type="character" w:customStyle="1" w:styleId="41">
    <w:name w:val="Основной текст (4)_"/>
    <w:basedOn w:val="a0"/>
    <w:locked/>
    <w:rsid w:val="00CB7B01"/>
    <w:rPr>
      <w:rFonts w:ascii="Franklin Gothic Medium" w:hAnsi="Franklin Gothic Medium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CB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B7B0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954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B95408"/>
  </w:style>
  <w:style w:type="paragraph" w:styleId="af0">
    <w:name w:val="footer"/>
    <w:basedOn w:val="a"/>
    <w:link w:val="af1"/>
    <w:uiPriority w:val="99"/>
    <w:semiHidden/>
    <w:unhideWhenUsed/>
    <w:rsid w:val="00B954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semiHidden/>
    <w:rsid w:val="00B95408"/>
  </w:style>
  <w:style w:type="paragraph" w:customStyle="1" w:styleId="af2">
    <w:name w:val="Основной"/>
    <w:basedOn w:val="a"/>
    <w:rsid w:val="00061E7F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rvts9">
    <w:name w:val="rvts9"/>
    <w:uiPriority w:val="99"/>
    <w:rsid w:val="00173E16"/>
  </w:style>
  <w:style w:type="table" w:styleId="af3">
    <w:name w:val="Table Grid"/>
    <w:basedOn w:val="a1"/>
    <w:uiPriority w:val="59"/>
    <w:rsid w:val="00CB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F94B5-6B3E-4908-A09E-5B5DEA18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7</Pages>
  <Words>10702</Words>
  <Characters>6101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2025-06-04T06:18:00Z</cp:lastPrinted>
  <dcterms:created xsi:type="dcterms:W3CDTF">2025-06-02T05:43:00Z</dcterms:created>
  <dcterms:modified xsi:type="dcterms:W3CDTF">2025-06-11T07:58:00Z</dcterms:modified>
</cp:coreProperties>
</file>